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F7E" w:rsidRDefault="001F4C28">
      <w:pPr>
        <w:widowControl w:val="0"/>
        <w:tabs>
          <w:tab w:val="left" w:pos="4111"/>
        </w:tabs>
        <w:spacing w:after="200" w:afterAutospacing="0"/>
        <w:ind w:right="-1"/>
        <w:textAlignment w:val="baseline"/>
        <w:rPr>
          <w:rFonts w:ascii="Times New Roman" w:eastAsia="MS Mincho" w:hAnsi="Times New Roman" w:cs="Times New Roman"/>
          <w:i/>
          <w:kern w:val="2"/>
          <w:sz w:val="20"/>
          <w:szCs w:val="24"/>
          <w:shd w:val="clear" w:color="auto" w:fill="FFFFFF"/>
          <w:lang w:eastAsia="zh-CN" w:bidi="hi-IN"/>
        </w:rPr>
      </w:pPr>
      <w:r>
        <w:rPr>
          <w:noProof/>
          <w:lang w:eastAsia="ru-RU"/>
        </w:rPr>
        <w:drawing>
          <wp:inline distT="0" distB="0" distL="0" distR="0">
            <wp:extent cx="828675" cy="6572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31F7E" w:rsidRDefault="001F4C28">
      <w:pPr>
        <w:spacing w:afterAutospacing="0" w:line="360" w:lineRule="auto"/>
        <w:ind w:right="-1"/>
        <w:textAlignment w:val="baseline"/>
        <w:rPr>
          <w:rFonts w:ascii="Times New Roman" w:eastAsia="MS Mincho" w:hAnsi="Times New Roman" w:cs="Times New Roman"/>
          <w:caps/>
          <w:kern w:val="2"/>
          <w:sz w:val="32"/>
          <w:szCs w:val="32"/>
          <w:shd w:val="clear" w:color="auto" w:fill="FFFFFF"/>
          <w:lang w:eastAsia="zh-CN" w:bidi="hi-IN"/>
        </w:rPr>
      </w:pPr>
      <w:r>
        <w:rPr>
          <w:rFonts w:ascii="Times New Roman" w:eastAsia="MS Mincho" w:hAnsi="Times New Roman" w:cs="Times New Roman"/>
          <w:caps/>
          <w:kern w:val="2"/>
          <w:sz w:val="32"/>
          <w:szCs w:val="32"/>
          <w:shd w:val="clear" w:color="auto" w:fill="FFFFFF"/>
          <w:lang w:eastAsia="zh-CN" w:bidi="hi-IN"/>
        </w:rPr>
        <w:t>ДонецкАЯ НароднАЯ РеспубликА</w:t>
      </w:r>
    </w:p>
    <w:p w:rsidR="00731F7E" w:rsidRDefault="001F4C28">
      <w:pPr>
        <w:spacing w:afterAutospacing="0" w:line="276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b/>
          <w:spacing w:val="80"/>
          <w:sz w:val="44"/>
          <w:szCs w:val="44"/>
          <w:lang w:eastAsia="zh-CN" w:bidi="hi-IN"/>
        </w:rPr>
        <w:t>ЗАКОН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</w:p>
    <w:p w:rsidR="00731F7E" w:rsidRDefault="00731F7E">
      <w:pPr>
        <w:spacing w:afterAutospacing="0" w:line="276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731F7E" w:rsidRDefault="00731F7E">
      <w:pPr>
        <w:spacing w:afterAutospacing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31F7E" w:rsidRDefault="001F4C28">
      <w:pPr>
        <w:spacing w:afterAutospacing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МЕРАХ СОЦИАЛЬНОЙ ПОДДЕРЖКИ </w:t>
      </w:r>
      <w:r>
        <w:rPr>
          <w:rFonts w:ascii="Times New Roman" w:hAnsi="Times New Roman" w:cs="Times New Roman"/>
          <w:b/>
          <w:sz w:val="28"/>
          <w:szCs w:val="28"/>
        </w:rPr>
        <w:br/>
        <w:t>ВЕТЕРАНОВ ТРУДА В ДОНЕЦКОЙ НАРОДНОЙ РЕСПУБЛИКЕ</w:t>
      </w:r>
    </w:p>
    <w:p w:rsidR="00731F7E" w:rsidRDefault="00731F7E">
      <w:pPr>
        <w:spacing w:afterAutospacing="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31F7E" w:rsidRDefault="00731F7E">
      <w:pPr>
        <w:spacing w:afterAutospacing="0" w:line="276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31F7E" w:rsidRDefault="001F4C28">
      <w:pPr>
        <w:widowControl w:val="0"/>
        <w:spacing w:afterAutospacing="0"/>
        <w:rPr>
          <w:rFonts w:ascii="Times New Roman" w:eastAsia="MS Mincho" w:hAnsi="Times New Roman" w:cs="Times New Roman"/>
          <w:b/>
          <w:color w:val="000000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/>
          <w:color w:val="000000"/>
          <w:sz w:val="28"/>
          <w:szCs w:val="28"/>
          <w:lang w:eastAsia="ja-JP"/>
        </w:rPr>
        <w:t>П</w:t>
      </w:r>
      <w:bookmarkStart w:id="0" w:name="_Hlk170374149"/>
      <w:r>
        <w:rPr>
          <w:rFonts w:ascii="Times New Roman" w:eastAsia="MS Mincho" w:hAnsi="Times New Roman" w:cs="Times New Roman"/>
          <w:b/>
          <w:color w:val="000000"/>
          <w:sz w:val="28"/>
          <w:szCs w:val="28"/>
          <w:lang w:eastAsia="ja-JP"/>
        </w:rPr>
        <w:t>ринят Постановлением Народного Совета 15 сентября 2025 года</w:t>
      </w:r>
      <w:bookmarkEnd w:id="0"/>
    </w:p>
    <w:p w:rsidR="00731F7E" w:rsidRDefault="00731F7E">
      <w:pPr>
        <w:spacing w:afterAutospacing="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31F7E" w:rsidRDefault="001F4C28">
      <w:pPr>
        <w:spacing w:afterAutospacing="0"/>
        <w:rPr>
          <w:rFonts w:ascii="Times New Roman" w:eastAsia="MS Mincho" w:hAnsi="Times New Roman" w:cs="Times New Roman"/>
          <w:bCs/>
          <w:i/>
          <w:iCs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Cs/>
          <w:i/>
          <w:iCs/>
          <w:sz w:val="28"/>
          <w:szCs w:val="28"/>
          <w:lang w:eastAsia="ja-JP"/>
        </w:rPr>
        <w:t xml:space="preserve">(С изменениями, внесенными законами </w:t>
      </w:r>
    </w:p>
    <w:p w:rsidR="00731F7E" w:rsidRDefault="001F4C28">
      <w:pPr>
        <w:spacing w:afterAutospacing="0"/>
        <w:rPr>
          <w:rFonts w:ascii="Times New Roman" w:eastAsia="MS Mincho" w:hAnsi="Times New Roman" w:cs="Times New Roman"/>
          <w:bCs/>
          <w:i/>
          <w:iCs/>
          <w:sz w:val="28"/>
          <w:szCs w:val="28"/>
          <w:lang w:eastAsia="ja-JP"/>
        </w:rPr>
      </w:pPr>
      <w:hyperlink r:id="rId8">
        <w:r>
          <w:rPr>
            <w:rStyle w:val="ab"/>
            <w:rFonts w:ascii="Times New Roman" w:eastAsia="MS Mincho" w:hAnsi="Times New Roman" w:cs="Times New Roman"/>
            <w:bCs/>
            <w:i/>
            <w:iCs/>
            <w:sz w:val="28"/>
            <w:szCs w:val="28"/>
            <w:lang w:eastAsia="ja-JP"/>
          </w:rPr>
          <w:t>от 02.06.2026 № 285-РЗ</w:t>
        </w:r>
      </w:hyperlink>
      <w:r>
        <w:rPr>
          <w:rStyle w:val="ab"/>
          <w:rFonts w:ascii="Times New Roman" w:eastAsia="MS Mincho" w:hAnsi="Times New Roman" w:cs="Times New Roman"/>
          <w:bCs/>
          <w:i/>
          <w:iCs/>
          <w:sz w:val="28"/>
          <w:szCs w:val="28"/>
          <w:lang w:eastAsia="ja-JP"/>
        </w:rPr>
        <w:t>,</w:t>
      </w:r>
    </w:p>
    <w:p w:rsidR="00731F7E" w:rsidRDefault="001F4C28">
      <w:pPr>
        <w:spacing w:afterAutospacing="0"/>
        <w:rPr>
          <w:rFonts w:ascii="Times New Roman" w:eastAsia="MS Mincho" w:hAnsi="Times New Roman" w:cs="Times New Roman"/>
          <w:bCs/>
          <w:i/>
          <w:iCs/>
          <w:sz w:val="28"/>
          <w:szCs w:val="28"/>
          <w:lang w:eastAsia="ja-JP"/>
        </w:rPr>
      </w:pPr>
      <w:hyperlink r:id="rId9">
        <w:r>
          <w:rPr>
            <w:rStyle w:val="ab"/>
            <w:rFonts w:ascii="Times New Roman" w:eastAsia="MS Mincho" w:hAnsi="Times New Roman" w:cs="Times New Roman"/>
            <w:bCs/>
            <w:i/>
            <w:iCs/>
            <w:color w:val="0563C1"/>
            <w:sz w:val="28"/>
            <w:szCs w:val="28"/>
            <w:lang w:eastAsia="ja-JP"/>
          </w:rPr>
          <w:t>от 02.09.2026 № 315-РЗ</w:t>
        </w:r>
      </w:hyperlink>
      <w:r>
        <w:rPr>
          <w:rFonts w:ascii="Times New Roman" w:eastAsia="MS Mincho" w:hAnsi="Times New Roman" w:cs="Times New Roman"/>
          <w:bCs/>
          <w:i/>
          <w:iCs/>
          <w:color w:val="0563C1"/>
          <w:sz w:val="28"/>
          <w:szCs w:val="28"/>
          <w:lang w:eastAsia="ja-JP"/>
        </w:rPr>
        <w:t>)</w:t>
      </w:r>
    </w:p>
    <w:p w:rsidR="00731F7E" w:rsidRDefault="00731F7E">
      <w:pPr>
        <w:spacing w:afterAutospacing="0" w:line="276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31F7E" w:rsidRDefault="001F4C28">
      <w:pPr>
        <w:spacing w:after="360" w:afterAutospacing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Настоящий Закон </w:t>
      </w:r>
      <w:bookmarkStart w:id="1" w:name="_Hlk207721863"/>
      <w:r>
        <w:rPr>
          <w:rFonts w:ascii="Times New Roman" w:hAnsi="Times New Roman" w:cs="Times New Roman"/>
          <w:sz w:val="28"/>
          <w:szCs w:val="28"/>
        </w:rPr>
        <w:t xml:space="preserve">принят в рамках реализации </w:t>
      </w:r>
      <w:hyperlink r:id="rId10" w:anchor="date_period=%2C22.06.2026&amp;number_start=414-%D0%A4%D0%97&amp;kinds=107&amp;bpa=ebpi&amp;sort=type&amp;hash=675f98e1259f3861786272fb554eba6ddfeec712f0111dbfab85d9650d3d9201" w:history="1">
        <w:r>
          <w:rPr>
            <w:rStyle w:val="ab"/>
            <w:rFonts w:ascii="Times New Roman" w:hAnsi="Times New Roman" w:cs="Times New Roman"/>
            <w:sz w:val="28"/>
            <w:szCs w:val="28"/>
          </w:rPr>
          <w:t xml:space="preserve">Федерального закона </w:t>
        </w:r>
        <w:r>
          <w:rPr>
            <w:rStyle w:val="ab"/>
            <w:rFonts w:ascii="Times New Roman" w:hAnsi="Times New Roman" w:cs="Times New Roman"/>
            <w:sz w:val="28"/>
            <w:szCs w:val="28"/>
          </w:rPr>
          <w:br/>
          <w:t xml:space="preserve">от 21 декабря 2021 года № </w:t>
        </w:r>
        <w:r>
          <w:rPr>
            <w:rStyle w:val="ab"/>
            <w:rFonts w:ascii="Times New Roman" w:hAnsi="Times New Roman" w:cs="Times New Roman"/>
            <w:sz w:val="28"/>
            <w:szCs w:val="28"/>
          </w:rPr>
          <w:t xml:space="preserve">414-ФЗ «Об общих принципах организации </w:t>
        </w:r>
        <w:r>
          <w:rPr>
            <w:rStyle w:val="ab"/>
            <w:rFonts w:ascii="Times New Roman" w:hAnsi="Times New Roman" w:cs="Times New Roman"/>
            <w:sz w:val="28"/>
            <w:szCs w:val="28"/>
          </w:rPr>
          <w:br/>
          <w:t>публичной власти в субъектах Российской Федерации»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11">
        <w:r>
          <w:rPr>
            <w:rStyle w:val="ab"/>
            <w:rFonts w:ascii="Times New Roman" w:hAnsi="Times New Roman" w:cs="Times New Roman"/>
            <w:sz w:val="28"/>
            <w:szCs w:val="28"/>
          </w:rPr>
          <w:t>Федерального закона от 12 января 1995 года № 5-ФЗ «О вете</w:t>
        </w:r>
        <w:r>
          <w:rPr>
            <w:rStyle w:val="ab"/>
            <w:rFonts w:ascii="Times New Roman" w:hAnsi="Times New Roman" w:cs="Times New Roman"/>
            <w:sz w:val="28"/>
            <w:szCs w:val="28"/>
          </w:rPr>
          <w:t>ранах»</w:t>
        </w:r>
      </w:hyperlink>
      <w:r>
        <w:rPr>
          <w:rFonts w:ascii="Times New Roman" w:hAnsi="Times New Roman" w:cs="Times New Roman"/>
          <w:sz w:val="28"/>
          <w:szCs w:val="28"/>
        </w:rPr>
        <w:t>, устанавливает меры социальной поддержки лицам, которым присвоены звания «Ветеран труда» и «Ветеран труда Донецкой Народной Республики».</w:t>
      </w:r>
      <w:bookmarkEnd w:id="1"/>
    </w:p>
    <w:p w:rsidR="00731F7E" w:rsidRDefault="001F4C28">
      <w:pPr>
        <w:pStyle w:val="ConsPlusTitle"/>
        <w:spacing w:after="36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Статья 1.</w:t>
      </w:r>
      <w:r>
        <w:rPr>
          <w:rFonts w:ascii="Times New Roman" w:hAnsi="Times New Roman" w:cs="Times New Roman"/>
          <w:sz w:val="28"/>
          <w:szCs w:val="28"/>
        </w:rPr>
        <w:t xml:space="preserve"> Сфера действия настоящего Закона</w:t>
      </w:r>
    </w:p>
    <w:p w:rsidR="00731F7E" w:rsidRDefault="001F4C28">
      <w:pPr>
        <w:pStyle w:val="ConsPlusNormal"/>
        <w:spacing w:after="36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Действие настоящего Закона распространяется на граждан </w:t>
      </w:r>
      <w:r>
        <w:rPr>
          <w:rFonts w:ascii="Times New Roman" w:hAnsi="Times New Roman" w:cs="Times New Roman"/>
          <w:sz w:val="28"/>
          <w:szCs w:val="28"/>
        </w:rPr>
        <w:br/>
        <w:t>Российской</w:t>
      </w:r>
      <w:r>
        <w:rPr>
          <w:rFonts w:ascii="Times New Roman" w:hAnsi="Times New Roman" w:cs="Times New Roman"/>
          <w:sz w:val="28"/>
          <w:szCs w:val="28"/>
        </w:rPr>
        <w:t xml:space="preserve"> Федерации, постоянно проживающих на территории </w:t>
      </w:r>
      <w:r>
        <w:rPr>
          <w:rFonts w:ascii="Times New Roman" w:hAnsi="Times New Roman" w:cs="Times New Roman"/>
          <w:sz w:val="28"/>
          <w:szCs w:val="28"/>
        </w:rPr>
        <w:br/>
        <w:t xml:space="preserve">Донецкой Народной Республики и относящихся к категории лиц, указанных </w:t>
      </w:r>
      <w:r>
        <w:rPr>
          <w:rFonts w:ascii="Times New Roman" w:hAnsi="Times New Roman" w:cs="Times New Roman"/>
          <w:sz w:val="28"/>
          <w:szCs w:val="28"/>
        </w:rPr>
        <w:br/>
        <w:t xml:space="preserve">в статье 2 настоящего Закона. </w:t>
      </w:r>
    </w:p>
    <w:p w:rsidR="00731F7E" w:rsidRDefault="001F4C28">
      <w:pPr>
        <w:pStyle w:val="ConsPlusNormal"/>
        <w:spacing w:after="36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Факт постоянного проживания на территории Донецкой Народной Республики подтверждается отметкой в паспо</w:t>
      </w:r>
      <w:r>
        <w:rPr>
          <w:rFonts w:ascii="Times New Roman" w:hAnsi="Times New Roman" w:cs="Times New Roman"/>
          <w:sz w:val="28"/>
          <w:szCs w:val="28"/>
        </w:rPr>
        <w:t>рте гражданина Российской Федерации о регистрации по месту жительства на территории Донецкой Народной Республики.</w:t>
      </w:r>
    </w:p>
    <w:p w:rsidR="00731F7E" w:rsidRDefault="001F4C28">
      <w:pPr>
        <w:pStyle w:val="ConsPlusNormal"/>
        <w:spacing w:after="36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Статья 2.</w:t>
      </w:r>
      <w:r>
        <w:rPr>
          <w:rFonts w:ascii="Times New Roman" w:hAnsi="Times New Roman" w:cs="Times New Roman"/>
          <w:b/>
          <w:sz w:val="28"/>
          <w:szCs w:val="28"/>
        </w:rPr>
        <w:t xml:space="preserve"> Категории лиц, имеющих право на меры социальной поддержки </w:t>
      </w:r>
    </w:p>
    <w:p w:rsidR="00731F7E" w:rsidRDefault="001F4C28">
      <w:pPr>
        <w:pStyle w:val="ConsPlusNormal"/>
        <w:spacing w:after="36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 Право на социальную поддержку в соответствии с настоящим Законом имеют лица: </w:t>
      </w:r>
    </w:p>
    <w:p w:rsidR="00731F7E" w:rsidRDefault="001F4C28">
      <w:pPr>
        <w:pStyle w:val="ConsPlusNormal"/>
        <w:spacing w:after="36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имеющие удостоверение «Ветеран труда» единого образца, установленного Правительством Российской Федерации;</w:t>
      </w:r>
    </w:p>
    <w:p w:rsidR="00731F7E" w:rsidRDefault="001F4C28">
      <w:pPr>
        <w:pStyle w:val="ConsPlusNormal"/>
        <w:spacing w:after="36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имеющие удостоверение «Ветеран труда Донецкой Народной Республ</w:t>
      </w:r>
      <w:r>
        <w:rPr>
          <w:rFonts w:ascii="Times New Roman" w:hAnsi="Times New Roman" w:cs="Times New Roman"/>
          <w:sz w:val="28"/>
          <w:szCs w:val="28"/>
        </w:rPr>
        <w:t xml:space="preserve">ики» образца, установленного Правительством Донецкой Народной Республики. </w:t>
      </w:r>
    </w:p>
    <w:p w:rsidR="00731F7E" w:rsidRDefault="001F4C28">
      <w:pPr>
        <w:pStyle w:val="ConsPlusNormal"/>
        <w:spacing w:after="36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Меры социальной поддержки лицам, которым присвоены звания «Ветеран труда» и «Ветеран труда Донецкой Народной Республики», предоставляются при достижении возраста 65 лет для мужчи</w:t>
      </w:r>
      <w:r>
        <w:rPr>
          <w:rFonts w:ascii="Times New Roman" w:hAnsi="Times New Roman" w:cs="Times New Roman"/>
          <w:sz w:val="28"/>
          <w:szCs w:val="28"/>
        </w:rPr>
        <w:t xml:space="preserve">н и 60 лет для женщин, получающим пенсию в соответствии с </w:t>
      </w:r>
      <w:hyperlink r:id="rId12">
        <w:r>
          <w:rPr>
            <w:rStyle w:val="ab"/>
            <w:rFonts w:ascii="Times New Roman" w:hAnsi="Times New Roman" w:cs="Times New Roman"/>
            <w:sz w:val="28"/>
            <w:szCs w:val="28"/>
          </w:rPr>
          <w:t xml:space="preserve">Федеральным законом </w:t>
        </w:r>
        <w:r>
          <w:rPr>
            <w:rStyle w:val="ab"/>
            <w:rFonts w:ascii="Times New Roman" w:hAnsi="Times New Roman" w:cs="Times New Roman"/>
            <w:sz w:val="28"/>
            <w:szCs w:val="28"/>
          </w:rPr>
          <w:br/>
          <w:t>от 28 декабря 2013 года № 400-ФЗ «О страховых пенсиях»</w:t>
        </w:r>
      </w:hyperlink>
      <w:r>
        <w:rPr>
          <w:rFonts w:ascii="Times New Roman" w:hAnsi="Times New Roman" w:cs="Times New Roman"/>
          <w:sz w:val="28"/>
          <w:szCs w:val="28"/>
        </w:rPr>
        <w:t>, а получающим пенсию либо пожизненное содержание п</w:t>
      </w:r>
      <w:r>
        <w:rPr>
          <w:rFonts w:ascii="Times New Roman" w:hAnsi="Times New Roman" w:cs="Times New Roman"/>
          <w:sz w:val="28"/>
          <w:szCs w:val="28"/>
        </w:rPr>
        <w:t xml:space="preserve">о другим основаниям – при достижении возраста, дающего право на получение пенсии по старости </w:t>
      </w:r>
      <w:r>
        <w:rPr>
          <w:rFonts w:ascii="Times New Roman" w:hAnsi="Times New Roman" w:cs="Times New Roman"/>
          <w:sz w:val="28"/>
          <w:szCs w:val="28"/>
        </w:rPr>
        <w:br/>
        <w:t xml:space="preserve">в соответствии с </w:t>
      </w:r>
      <w:hyperlink r:id="rId13">
        <w:r>
          <w:rPr>
            <w:rStyle w:val="ab"/>
            <w:rFonts w:ascii="Times New Roman" w:hAnsi="Times New Roman" w:cs="Times New Roman"/>
            <w:sz w:val="28"/>
            <w:szCs w:val="28"/>
          </w:rPr>
          <w:t xml:space="preserve">Федеральным законом от 28 декабря 2013 года № 400-ФЗ </w:t>
        </w:r>
        <w:r>
          <w:rPr>
            <w:rStyle w:val="ab"/>
            <w:rFonts w:ascii="Times New Roman" w:hAnsi="Times New Roman" w:cs="Times New Roman"/>
            <w:sz w:val="28"/>
            <w:szCs w:val="28"/>
          </w:rPr>
          <w:br/>
          <w:t>«О страховых пенсия</w:t>
        </w:r>
        <w:r>
          <w:rPr>
            <w:rStyle w:val="ab"/>
            <w:rFonts w:ascii="Times New Roman" w:hAnsi="Times New Roman" w:cs="Times New Roman"/>
            <w:sz w:val="28"/>
            <w:szCs w:val="28"/>
          </w:rPr>
          <w:t>х»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31F7E" w:rsidRDefault="001F4C28">
      <w:pPr>
        <w:pStyle w:val="ConsPlusTitle"/>
        <w:spacing w:after="36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Статья 3.</w:t>
      </w:r>
      <w:r>
        <w:rPr>
          <w:rFonts w:ascii="Times New Roman" w:hAnsi="Times New Roman" w:cs="Times New Roman"/>
          <w:sz w:val="28"/>
          <w:szCs w:val="28"/>
        </w:rPr>
        <w:t xml:space="preserve"> Меры социальной поддержки лицам, имеющим звания «Ветеран труда» и «Ветеран труда Донецкой Народной Республики» </w:t>
      </w:r>
    </w:p>
    <w:p w:rsidR="00731F7E" w:rsidRDefault="001F4C28">
      <w:pPr>
        <w:pStyle w:val="ConsPlusNormal"/>
        <w:tabs>
          <w:tab w:val="left" w:pos="1134"/>
        </w:tabs>
        <w:spacing w:after="36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68"/>
      <w:bookmarkEnd w:id="2"/>
      <w:r>
        <w:rPr>
          <w:rFonts w:ascii="Times New Roman" w:hAnsi="Times New Roman" w:cs="Times New Roman"/>
          <w:sz w:val="28"/>
          <w:szCs w:val="28"/>
        </w:rPr>
        <w:t>В соответствии с настоящим Законом лицам, имеющим звания «Ветеран труда» и «Ветеран труда Донецкой Народной Республики», предоста</w:t>
      </w:r>
      <w:r>
        <w:rPr>
          <w:rFonts w:ascii="Times New Roman" w:hAnsi="Times New Roman" w:cs="Times New Roman"/>
          <w:sz w:val="28"/>
          <w:szCs w:val="28"/>
        </w:rPr>
        <w:t>вляются следующие меры социальной поддержки:</w:t>
      </w:r>
    </w:p>
    <w:p w:rsidR="00731F7E" w:rsidRDefault="001F4C28">
      <w:pPr>
        <w:pStyle w:val="aa"/>
        <w:spacing w:after="360" w:afterAutospacing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 </w:t>
      </w:r>
      <w:r>
        <w:rPr>
          <w:rFonts w:ascii="Times New Roman" w:eastAsia="Calibri" w:hAnsi="Times New Roman" w:cs="Times New Roman"/>
          <w:sz w:val="28"/>
          <w:szCs w:val="28"/>
        </w:rPr>
        <w:t>бесплатный проезд на всех видах городского пассажирского транспорта общего пользования (кроме такси) по муниципальным маршрутам (по регулируемому тарифу) регулярных перевозок в границах Донецкой Народной Респ</w:t>
      </w:r>
      <w:r>
        <w:rPr>
          <w:rFonts w:ascii="Times New Roman" w:eastAsia="Calibri" w:hAnsi="Times New Roman" w:cs="Times New Roman"/>
          <w:sz w:val="28"/>
          <w:szCs w:val="28"/>
        </w:rPr>
        <w:t>ублики;</w:t>
      </w:r>
    </w:p>
    <w:p w:rsidR="00731F7E" w:rsidRDefault="001F4C28">
      <w:pPr>
        <w:pStyle w:val="aa"/>
        <w:spacing w:after="360" w:afterAutospacing="0" w:line="276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hyperlink r:id="rId14">
        <w:r>
          <w:rPr>
            <w:rStyle w:val="ab"/>
            <w:rFonts w:ascii="Times New Roman" w:eastAsia="Calibri" w:hAnsi="Times New Roman" w:cs="Times New Roman"/>
            <w:i/>
            <w:iCs/>
            <w:sz w:val="28"/>
            <w:szCs w:val="28"/>
          </w:rPr>
          <w:t xml:space="preserve">(Пункт 1 статьи 3 изложен в новой редакции в </w:t>
        </w:r>
        <w:r>
          <w:rPr>
            <w:rStyle w:val="ab"/>
            <w:rFonts w:ascii="Times New Roman" w:eastAsia="Calibri" w:hAnsi="Times New Roman" w:cs="Times New Roman"/>
            <w:i/>
            <w:iCs/>
            <w:sz w:val="28"/>
            <w:szCs w:val="28"/>
          </w:rPr>
          <w:t>соответствии с Законом от 02.06.2026 № 285-РЗ)</w:t>
        </w:r>
      </w:hyperlink>
    </w:p>
    <w:p w:rsidR="00731F7E" w:rsidRDefault="001F4C28">
      <w:pPr>
        <w:tabs>
          <w:tab w:val="left" w:pos="-1134"/>
          <w:tab w:val="left" w:pos="709"/>
          <w:tab w:val="left" w:pos="1134"/>
        </w:tabs>
        <w:spacing w:after="36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 бесплатное изготовление и ремонт зубных протезов (за исключением зубных протезов из драгоценных металлов, других дорогостоящих материалов, приравненных по стоимости к драгоценным металлам, металлокерамическ</w:t>
      </w:r>
      <w:r>
        <w:rPr>
          <w:rFonts w:ascii="Times New Roman" w:hAnsi="Times New Roman"/>
          <w:sz w:val="28"/>
          <w:szCs w:val="28"/>
        </w:rPr>
        <w:t xml:space="preserve">их конструкций и фарфоровых искусственных коронок; цельнолитых протезов, </w:t>
      </w:r>
      <w:proofErr w:type="spellStart"/>
      <w:r>
        <w:rPr>
          <w:rFonts w:ascii="Times New Roman" w:hAnsi="Times New Roman"/>
          <w:sz w:val="28"/>
          <w:szCs w:val="28"/>
        </w:rPr>
        <w:lastRenderedPageBreak/>
        <w:t>бюгельного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протезирования, имплантации, нитрит-титанового покрытия (</w:t>
      </w:r>
      <w:proofErr w:type="spellStart"/>
      <w:r>
        <w:rPr>
          <w:rFonts w:ascii="Times New Roman" w:hAnsi="Times New Roman"/>
          <w:sz w:val="28"/>
          <w:szCs w:val="28"/>
        </w:rPr>
        <w:t>булатирование</w:t>
      </w:r>
      <w:proofErr w:type="spellEnd"/>
      <w:r>
        <w:rPr>
          <w:rFonts w:ascii="Times New Roman" w:hAnsi="Times New Roman"/>
          <w:sz w:val="28"/>
          <w:szCs w:val="28"/>
        </w:rPr>
        <w:t>) в государственных медицинских организациях Донецкой Народной Республики по месту регистрации;</w:t>
      </w:r>
    </w:p>
    <w:p w:rsidR="00731F7E" w:rsidRDefault="001F4C28">
      <w:pPr>
        <w:tabs>
          <w:tab w:val="left" w:pos="-1134"/>
          <w:tab w:val="left" w:pos="709"/>
          <w:tab w:val="left" w:pos="1134"/>
          <w:tab w:val="left" w:pos="1418"/>
        </w:tabs>
        <w:spacing w:after="36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 вне</w:t>
      </w:r>
      <w:r>
        <w:rPr>
          <w:rFonts w:ascii="Times New Roman" w:hAnsi="Times New Roman"/>
          <w:sz w:val="28"/>
          <w:szCs w:val="28"/>
        </w:rPr>
        <w:t>очередная установка квартирного телефона;</w:t>
      </w:r>
    </w:p>
    <w:p w:rsidR="00731F7E" w:rsidRDefault="001F4C28">
      <w:pPr>
        <w:tabs>
          <w:tab w:val="left" w:pos="-1134"/>
          <w:tab w:val="left" w:pos="1134"/>
          <w:tab w:val="left" w:pos="1418"/>
        </w:tabs>
        <w:spacing w:after="36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 внеочередное пользование поликлиниками, финансовое обеспечение деятельности которых осуществляется за счет средств бюджета Донецкой Народной Республики или средств обязательного медицинского страхования, </w:t>
      </w:r>
      <w:r>
        <w:rPr>
          <w:rFonts w:ascii="Times New Roman" w:hAnsi="Times New Roman"/>
          <w:sz w:val="28"/>
          <w:szCs w:val="28"/>
        </w:rPr>
        <w:br/>
        <w:t>к кото</w:t>
      </w:r>
      <w:r>
        <w:rPr>
          <w:rFonts w:ascii="Times New Roman" w:hAnsi="Times New Roman"/>
          <w:sz w:val="28"/>
          <w:szCs w:val="28"/>
        </w:rPr>
        <w:t xml:space="preserve">рым указанные лица были прикреплены в период работы. </w:t>
      </w:r>
    </w:p>
    <w:p w:rsidR="00731F7E" w:rsidRDefault="001F4C28">
      <w:pPr>
        <w:tabs>
          <w:tab w:val="left" w:pos="-1134"/>
          <w:tab w:val="left" w:pos="1134"/>
          <w:tab w:val="left" w:pos="1418"/>
        </w:tabs>
        <w:spacing w:after="360" w:afterAutospacing="0"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Статья 4.</w:t>
      </w:r>
      <w:r>
        <w:rPr>
          <w:rFonts w:ascii="Times New Roman" w:hAnsi="Times New Roman"/>
          <w:b/>
          <w:sz w:val="28"/>
          <w:szCs w:val="28"/>
        </w:rPr>
        <w:t xml:space="preserve"> Порядок предоставления мер социальной поддержки </w:t>
      </w:r>
    </w:p>
    <w:p w:rsidR="00731F7E" w:rsidRDefault="001F4C28">
      <w:pPr>
        <w:pStyle w:val="ConsPlusNormal"/>
        <w:tabs>
          <w:tab w:val="left" w:pos="1134"/>
        </w:tabs>
        <w:spacing w:after="36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Порядок предоставления мер социальной поддержки, определенных настоящим Законом, устанавливается Правительством Донецкой Народной Республики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1F7E" w:rsidRDefault="001F4C28">
      <w:pPr>
        <w:spacing w:after="360" w:afterAutospacing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Мера социальной поддержки, предусмотренная пунктом 1 статьи 3 настоящего Закона, предоставляется посредством карты жителя Донецкой Народной Республики, выпуск, выдача и обслуживание которой осуществляются в порядке, установленном Правительством Донецкой </w:t>
      </w:r>
      <w:r>
        <w:rPr>
          <w:rFonts w:ascii="Times New Roman" w:eastAsia="Calibri" w:hAnsi="Times New Roman" w:cs="Times New Roman"/>
          <w:sz w:val="28"/>
          <w:szCs w:val="28"/>
        </w:rPr>
        <w:t>Народной Республики.</w:t>
      </w:r>
    </w:p>
    <w:p w:rsidR="00731F7E" w:rsidRDefault="001F4C28">
      <w:pPr>
        <w:spacing w:after="360" w:afterAutospacing="0" w:line="276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Style w:val="ab"/>
          <w:rFonts w:ascii="Times New Roman" w:eastAsia="Calibri" w:hAnsi="Times New Roman" w:cs="Times New Roman"/>
          <w:i/>
          <w:iCs/>
          <w:sz w:val="28"/>
          <w:szCs w:val="28"/>
        </w:rPr>
        <w:t>(</w:t>
      </w:r>
      <w:r>
        <w:rPr>
          <w:rStyle w:val="ab"/>
          <w:rFonts w:ascii="Times New Roman" w:eastAsia="Calibri" w:hAnsi="Times New Roman" w:cs="Times New Roman"/>
          <w:i/>
          <w:iCs/>
          <w:color w:val="auto"/>
          <w:sz w:val="28"/>
          <w:szCs w:val="28"/>
        </w:rPr>
        <w:t xml:space="preserve">Абзац второй части 1 статьи 4 введен </w:t>
      </w:r>
      <w:hyperlink r:id="rId15" w:history="1">
        <w:r w:rsidRPr="00DA336C">
          <w:rPr>
            <w:rStyle w:val="ab"/>
            <w:rFonts w:ascii="Times New Roman" w:eastAsia="Calibri" w:hAnsi="Times New Roman" w:cs="Times New Roman"/>
            <w:i/>
            <w:iCs/>
            <w:sz w:val="28"/>
            <w:szCs w:val="28"/>
          </w:rPr>
          <w:t>Законом от 02.06.2026 № 285-РЗ</w:t>
        </w:r>
      </w:hyperlink>
      <w:r>
        <w:rPr>
          <w:rStyle w:val="ab"/>
          <w:rFonts w:ascii="Times New Roman" w:eastAsia="Calibri" w:hAnsi="Times New Roman" w:cs="Times New Roman"/>
          <w:i/>
          <w:iCs/>
          <w:sz w:val="28"/>
          <w:szCs w:val="28"/>
        </w:rPr>
        <w:t xml:space="preserve">, </w:t>
      </w:r>
      <w:r>
        <w:rPr>
          <w:rStyle w:val="ab"/>
          <w:rFonts w:ascii="Times New Roman" w:eastAsia="Calibri" w:hAnsi="Times New Roman" w:cs="Times New Roman"/>
          <w:i/>
          <w:iCs/>
          <w:color w:val="auto"/>
          <w:sz w:val="28"/>
          <w:szCs w:val="28"/>
        </w:rPr>
        <w:t xml:space="preserve">с изменениями, внесенными </w:t>
      </w:r>
      <w:hyperlink r:id="rId16">
        <w:r>
          <w:rPr>
            <w:rStyle w:val="ab"/>
            <w:rFonts w:ascii="Times New Roman" w:eastAsia="Calibri" w:hAnsi="Times New Roman" w:cs="Times New Roman"/>
            <w:i/>
            <w:iCs/>
            <w:color w:val="0563C1"/>
            <w:sz w:val="28"/>
            <w:szCs w:val="28"/>
          </w:rPr>
          <w:t>Законом от 02.09.2026 № 315-РЗ</w:t>
        </w:r>
      </w:hyperlink>
      <w:r>
        <w:rPr>
          <w:rStyle w:val="ab"/>
          <w:rFonts w:ascii="Times New Roman" w:eastAsia="Calibri" w:hAnsi="Times New Roman" w:cs="Times New Roman"/>
          <w:i/>
          <w:iCs/>
          <w:color w:val="0563C1"/>
          <w:sz w:val="28"/>
          <w:szCs w:val="28"/>
        </w:rPr>
        <w:t>)</w:t>
      </w:r>
    </w:p>
    <w:p w:rsidR="00731F7E" w:rsidRDefault="001F4C28">
      <w:pPr>
        <w:pStyle w:val="ConsPlusNormal"/>
        <w:tabs>
          <w:tab w:val="left" w:pos="1134"/>
        </w:tabs>
        <w:spacing w:after="36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Лицам, имеющим звания «Ветеран труда» или «Ветеран труда Донецкой Народной Республики», имеющим право на получение мер социальной поддержки по нескольким основаниям, предусмотренным федеральными законами и законами Донецкой Народной Республики, социальн</w:t>
      </w:r>
      <w:r>
        <w:rPr>
          <w:rFonts w:ascii="Times New Roman" w:hAnsi="Times New Roman" w:cs="Times New Roman"/>
          <w:sz w:val="28"/>
          <w:szCs w:val="28"/>
        </w:rPr>
        <w:t xml:space="preserve">ая поддержка предоставляется по одному из оснований по выбору получателя. </w:t>
      </w:r>
    </w:p>
    <w:p w:rsidR="00731F7E" w:rsidRDefault="001F4C28">
      <w:pPr>
        <w:pStyle w:val="ConsPlusNormal"/>
        <w:spacing w:after="36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Меры социальной поддержки лицам, имеющим звания «Ветеран труда» или «Ветеран труда Донецкой Народной Республики», в случае их переезда на постоянное место жительства в другой суб</w:t>
      </w:r>
      <w:r>
        <w:rPr>
          <w:rFonts w:ascii="Times New Roman" w:hAnsi="Times New Roman" w:cs="Times New Roman"/>
          <w:sz w:val="28"/>
          <w:szCs w:val="28"/>
        </w:rPr>
        <w:t xml:space="preserve">ъект Российской Федерации, </w:t>
      </w:r>
      <w:r>
        <w:rPr>
          <w:rFonts w:ascii="Times New Roman" w:hAnsi="Times New Roman" w:cs="Times New Roman"/>
          <w:sz w:val="28"/>
          <w:szCs w:val="28"/>
        </w:rPr>
        <w:br/>
        <w:t xml:space="preserve">не сохраняются. </w:t>
      </w:r>
    </w:p>
    <w:p w:rsidR="00731F7E" w:rsidRDefault="001F4C28">
      <w:pPr>
        <w:pStyle w:val="ConsPlusNormal"/>
        <w:spacing w:after="36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Статья 5.</w:t>
      </w:r>
      <w:r>
        <w:rPr>
          <w:rFonts w:ascii="Times New Roman" w:hAnsi="Times New Roman" w:cs="Times New Roman"/>
          <w:b/>
          <w:sz w:val="28"/>
          <w:szCs w:val="28"/>
        </w:rPr>
        <w:t> Информационное обеспечение предоставления мер социальной поддержки</w:t>
      </w:r>
    </w:p>
    <w:p w:rsidR="00731F7E" w:rsidRDefault="001F4C28">
      <w:pPr>
        <w:pStyle w:val="ConsPlusNormal"/>
        <w:spacing w:after="36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Информация о предоставлении мер социальной поддержки лицам, имеющим звания «Ветеран труда» и «Ветеран труда Донецкой Народной Республи</w:t>
      </w:r>
      <w:r>
        <w:rPr>
          <w:rFonts w:ascii="Times New Roman" w:hAnsi="Times New Roman" w:cs="Times New Roman"/>
          <w:sz w:val="28"/>
          <w:szCs w:val="28"/>
        </w:rPr>
        <w:t xml:space="preserve">ки» в соответствии с настоящим Законом, размещается </w:t>
      </w:r>
      <w:r>
        <w:rPr>
          <w:rFonts w:ascii="Times New Roman" w:hAnsi="Times New Roman" w:cs="Times New Roman"/>
          <w:sz w:val="28"/>
          <w:szCs w:val="28"/>
        </w:rPr>
        <w:br/>
        <w:t xml:space="preserve">в государственной информационной системе «Единая централизованная цифровая платформа в социальной сфере». Размещение (получение) </w:t>
      </w:r>
      <w:r>
        <w:rPr>
          <w:rFonts w:ascii="Times New Roman" w:hAnsi="Times New Roman" w:cs="Times New Roman"/>
          <w:sz w:val="28"/>
          <w:szCs w:val="28"/>
        </w:rPr>
        <w:br/>
        <w:t>указанной информации в государственной информационной системе «Единая цен</w:t>
      </w:r>
      <w:r>
        <w:rPr>
          <w:rFonts w:ascii="Times New Roman" w:hAnsi="Times New Roman" w:cs="Times New Roman"/>
          <w:sz w:val="28"/>
          <w:szCs w:val="28"/>
        </w:rPr>
        <w:t xml:space="preserve">трализованная цифровая платформа в социальной сфере» осуществляется </w:t>
      </w:r>
      <w:r>
        <w:rPr>
          <w:rFonts w:ascii="Times New Roman" w:hAnsi="Times New Roman" w:cs="Times New Roman"/>
          <w:sz w:val="28"/>
          <w:szCs w:val="28"/>
        </w:rPr>
        <w:br/>
        <w:t>в соответствии со статьями 6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12 </w:t>
      </w:r>
      <w:r>
        <w:rPr>
          <w:rFonts w:ascii="Times New Roman" w:hAnsi="Times New Roman" w:cs="Times New Roman"/>
          <w:sz w:val="28"/>
          <w:szCs w:val="28"/>
        </w:rPr>
        <w:t>и 6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7">
        <w:r>
          <w:rPr>
            <w:rStyle w:val="ab"/>
            <w:rFonts w:ascii="Times New Roman" w:hAnsi="Times New Roman" w:cs="Times New Roman"/>
            <w:sz w:val="28"/>
            <w:szCs w:val="28"/>
          </w:rPr>
          <w:t>Федерального закона от 17 июля 1999 года № 178-ФЗ «О государственной социально</w:t>
        </w:r>
        <w:r>
          <w:rPr>
            <w:rStyle w:val="ab"/>
            <w:rFonts w:ascii="Times New Roman" w:hAnsi="Times New Roman" w:cs="Times New Roman"/>
            <w:sz w:val="28"/>
            <w:szCs w:val="28"/>
          </w:rPr>
          <w:t>й помощи»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31F7E" w:rsidRDefault="001F4C28">
      <w:pPr>
        <w:pStyle w:val="ConsPlusNormal"/>
        <w:spacing w:after="36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Статья 6.</w:t>
      </w:r>
      <w:r>
        <w:rPr>
          <w:rFonts w:ascii="Times New Roman" w:hAnsi="Times New Roman" w:cs="Times New Roman"/>
          <w:b/>
          <w:sz w:val="28"/>
          <w:szCs w:val="28"/>
        </w:rPr>
        <w:t xml:space="preserve"> Финансирование мер социальной поддержки </w:t>
      </w:r>
    </w:p>
    <w:p w:rsidR="00731F7E" w:rsidRDefault="001F4C28">
      <w:pPr>
        <w:pStyle w:val="ConsPlusNormal"/>
        <w:spacing w:after="36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Расходы, связанные с реализацией настоящего Закона, осуществляются </w:t>
      </w:r>
      <w:r>
        <w:rPr>
          <w:rFonts w:ascii="Times New Roman" w:hAnsi="Times New Roman" w:cs="Times New Roman"/>
          <w:sz w:val="28"/>
          <w:szCs w:val="28"/>
        </w:rPr>
        <w:br/>
        <w:t>за счет средств бюджета Донецкой Народной Республики в пределах бюджетных ассигнований, утвержденных на указанные цели законо</w:t>
      </w:r>
      <w:r>
        <w:rPr>
          <w:rFonts w:ascii="Times New Roman" w:hAnsi="Times New Roman" w:cs="Times New Roman"/>
          <w:sz w:val="28"/>
          <w:szCs w:val="28"/>
        </w:rPr>
        <w:t xml:space="preserve">м Донецкой Народной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  <w:t xml:space="preserve">Республики о бюджете Донецкой Народной Республики на очередной финансовый год и плановый период. </w:t>
      </w:r>
    </w:p>
    <w:p w:rsidR="00731F7E" w:rsidRDefault="001F4C28">
      <w:pPr>
        <w:pStyle w:val="ConsPlusNormal"/>
        <w:spacing w:after="36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Статья</w:t>
      </w:r>
      <w:r>
        <w:t> </w:t>
      </w:r>
      <w:r>
        <w:rPr>
          <w:rFonts w:ascii="Times New Roman" w:hAnsi="Times New Roman" w:cs="Times New Roman"/>
          <w:bCs/>
          <w:sz w:val="28"/>
          <w:szCs w:val="28"/>
        </w:rPr>
        <w:t>7.</w:t>
      </w:r>
      <w:r>
        <w:rPr>
          <w:rFonts w:ascii="Times New Roman" w:hAnsi="Times New Roman" w:cs="Times New Roman"/>
          <w:b/>
          <w:sz w:val="28"/>
          <w:szCs w:val="28"/>
        </w:rPr>
        <w:t> Приведение нормативных правовых актов Донецкой Народной Республики в соответствие с настоящим Законом</w:t>
      </w:r>
    </w:p>
    <w:p w:rsidR="00731F7E" w:rsidRDefault="001F4C28">
      <w:pPr>
        <w:pStyle w:val="ConsPlusNormal"/>
        <w:spacing w:after="36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Правительству Донецкой Н</w:t>
      </w:r>
      <w:r>
        <w:rPr>
          <w:rFonts w:ascii="Times New Roman" w:hAnsi="Times New Roman" w:cs="Times New Roman"/>
          <w:sz w:val="28"/>
          <w:szCs w:val="28"/>
        </w:rPr>
        <w:t xml:space="preserve">ародной Республики в течение шести месяцев со дня вступления в силу настоящего Закона принять нормативные правовые акты Донецкой Народной Республики, предусмотренные настоящим Законом. </w:t>
      </w:r>
    </w:p>
    <w:p w:rsidR="00731F7E" w:rsidRDefault="001F4C28">
      <w:pPr>
        <w:pStyle w:val="ConsPlusNormal"/>
        <w:spacing w:after="36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Статья 8. </w:t>
      </w:r>
      <w:r>
        <w:rPr>
          <w:rFonts w:ascii="Times New Roman" w:hAnsi="Times New Roman" w:cs="Times New Roman"/>
          <w:b/>
          <w:sz w:val="28"/>
          <w:szCs w:val="28"/>
        </w:rPr>
        <w:t>Вступление в силу настоящего Закона</w:t>
      </w:r>
    </w:p>
    <w:p w:rsidR="00731F7E" w:rsidRDefault="001F4C2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</w:t>
      </w:r>
      <w:r>
        <w:rPr>
          <w:rFonts w:ascii="Times New Roman" w:hAnsi="Times New Roman" w:cs="Times New Roman"/>
          <w:sz w:val="28"/>
          <w:szCs w:val="28"/>
        </w:rPr>
        <w:t xml:space="preserve"> в силу со дня его официального опубликования.</w:t>
      </w:r>
    </w:p>
    <w:p w:rsidR="00731F7E" w:rsidRDefault="00731F7E">
      <w:pPr>
        <w:spacing w:afterAutospacing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1F7E" w:rsidRDefault="00731F7E">
      <w:pPr>
        <w:spacing w:afterAutospacing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1F7E" w:rsidRDefault="00731F7E">
      <w:pPr>
        <w:spacing w:afterAutospacing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1F7E" w:rsidRDefault="001F4C28">
      <w:pPr>
        <w:spacing w:afterAutospacing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Глава </w:t>
      </w:r>
    </w:p>
    <w:p w:rsidR="00731F7E" w:rsidRDefault="001F4C28">
      <w:pPr>
        <w:spacing w:afterAutospacing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Донецкой Народной Республики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Д.В.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Пушилин</w:t>
      </w:r>
      <w:proofErr w:type="spellEnd"/>
    </w:p>
    <w:p w:rsidR="00731F7E" w:rsidRDefault="00731F7E">
      <w:pPr>
        <w:spacing w:afterAutospacing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31F7E" w:rsidRDefault="001F4C28">
      <w:pPr>
        <w:spacing w:after="200" w:afterAutospacing="0" w:line="276" w:lineRule="auto"/>
        <w:contextualSpacing/>
        <w:jc w:val="lef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г. Донецк</w:t>
      </w:r>
    </w:p>
    <w:p w:rsidR="00731F7E" w:rsidRDefault="001F4C28">
      <w:pPr>
        <w:spacing w:after="200" w:afterAutospacing="0" w:line="276" w:lineRule="auto"/>
        <w:contextualSpacing/>
        <w:jc w:val="lef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3" behindDoc="0" locked="0" layoutInCell="0" allowOverlap="1">
            <wp:simplePos x="0" y="0"/>
            <wp:positionH relativeFrom="margin">
              <wp:posOffset>5276850</wp:posOffset>
            </wp:positionH>
            <wp:positionV relativeFrom="margin">
              <wp:posOffset>8676005</wp:posOffset>
            </wp:positionV>
            <wp:extent cx="720090" cy="72009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15 сентября 2025 года</w:t>
      </w:r>
    </w:p>
    <w:p w:rsidR="00731F7E" w:rsidRDefault="001F4C28">
      <w:pPr>
        <w:spacing w:after="200" w:afterAutospacing="0" w:line="276" w:lineRule="auto"/>
        <w:contextualSpacing/>
        <w:jc w:val="lef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№ 214-РЗ</w:t>
      </w:r>
    </w:p>
    <w:p w:rsidR="00FA7C45" w:rsidRDefault="00FA7C45">
      <w:pPr>
        <w:spacing w:after="200" w:afterAutospacing="0" w:line="276" w:lineRule="auto"/>
        <w:contextualSpacing/>
        <w:jc w:val="left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3" w:name="_GoBack"/>
      <w:bookmarkEnd w:id="3"/>
    </w:p>
    <w:sectPr w:rsidR="00FA7C45">
      <w:headerReference w:type="even" r:id="rId19"/>
      <w:headerReference w:type="default" r:id="rId20"/>
      <w:headerReference w:type="first" r:id="rId21"/>
      <w:pgSz w:w="11906" w:h="16838"/>
      <w:pgMar w:top="1134" w:right="567" w:bottom="1134" w:left="1701" w:header="283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4C28" w:rsidRDefault="001F4C28">
      <w:r>
        <w:separator/>
      </w:r>
    </w:p>
  </w:endnote>
  <w:endnote w:type="continuationSeparator" w:id="0">
    <w:p w:rsidR="001F4C28" w:rsidRDefault="001F4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4C28" w:rsidRDefault="001F4C28">
      <w:r>
        <w:separator/>
      </w:r>
    </w:p>
  </w:footnote>
  <w:footnote w:type="continuationSeparator" w:id="0">
    <w:p w:rsidR="001F4C28" w:rsidRDefault="001F4C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F7E" w:rsidRDefault="00731F7E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26053973"/>
      <w:docPartObj>
        <w:docPartGallery w:val="Page Numbers (Top of Page)"/>
        <w:docPartUnique/>
      </w:docPartObj>
    </w:sdtPr>
    <w:sdtEndPr/>
    <w:sdtContent>
      <w:p w:rsidR="00731F7E" w:rsidRDefault="001F4C28">
        <w:pPr>
          <w:pStyle w:val="a6"/>
          <w:spacing w:after="280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A7C45">
          <w:rPr>
            <w:rFonts w:ascii="Times New Roman" w:hAnsi="Times New Roman" w:cs="Times New Roman"/>
            <w:noProof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F7E" w:rsidRDefault="00731F7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F7E"/>
    <w:rsid w:val="001F4C28"/>
    <w:rsid w:val="00731F7E"/>
    <w:rsid w:val="00976E3D"/>
    <w:rsid w:val="00A106D6"/>
    <w:rsid w:val="00DA336C"/>
    <w:rsid w:val="00FA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B6CFA"/>
  <w15:docId w15:val="{20BC0360-39D4-41FA-9486-33D6F70F5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Autospacing="1"/>
      <w:jc w:val="center"/>
    </w:pPr>
  </w:style>
  <w:style w:type="paragraph" w:styleId="1">
    <w:name w:val="heading 1"/>
    <w:basedOn w:val="a"/>
    <w:next w:val="a"/>
    <w:link w:val="10"/>
    <w:uiPriority w:val="9"/>
    <w:qFormat/>
    <w:rsid w:val="00D51C21"/>
    <w:pPr>
      <w:keepNext/>
      <w:keepLines/>
      <w:spacing w:before="48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663F7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qFormat/>
    <w:rsid w:val="00D51C2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D33C25"/>
  </w:style>
  <w:style w:type="character" w:customStyle="1" w:styleId="a7">
    <w:name w:val="Нижний колонтитул Знак"/>
    <w:basedOn w:val="a0"/>
    <w:link w:val="a8"/>
    <w:uiPriority w:val="99"/>
    <w:qFormat/>
    <w:rsid w:val="00D33C25"/>
  </w:style>
  <w:style w:type="character" w:customStyle="1" w:styleId="a9">
    <w:name w:val="Текст примечания Знак"/>
    <w:basedOn w:val="a0"/>
    <w:link w:val="aa"/>
    <w:uiPriority w:val="99"/>
    <w:qFormat/>
    <w:rsid w:val="0051531B"/>
    <w:rPr>
      <w:sz w:val="20"/>
      <w:szCs w:val="20"/>
    </w:rPr>
  </w:style>
  <w:style w:type="character" w:styleId="ab">
    <w:name w:val="Hyperlink"/>
    <w:basedOn w:val="a0"/>
    <w:uiPriority w:val="99"/>
    <w:unhideWhenUsed/>
    <w:rsid w:val="003D3C1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3D3C18"/>
    <w:rPr>
      <w:color w:val="605E5C"/>
      <w:shd w:val="clear" w:color="auto" w:fill="E1DFDD"/>
    </w:rPr>
  </w:style>
  <w:style w:type="character" w:styleId="ac">
    <w:name w:val="FollowedHyperlink"/>
    <w:rPr>
      <w:color w:val="800000"/>
      <w:u w:val="single"/>
    </w:rPr>
  </w:style>
  <w:style w:type="paragraph" w:styleId="ad">
    <w:name w:val="Title"/>
    <w:basedOn w:val="a"/>
    <w:next w:val="ae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  <w:rPr>
      <w:rFonts w:ascii="PT Astra Serif" w:hAnsi="PT Astra Serif" w:cs="FreeSans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f1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ConsPlusNormal">
    <w:name w:val="ConsPlusNormal"/>
    <w:qFormat/>
    <w:rsid w:val="00FC5784"/>
    <w:pPr>
      <w:widowControl w:val="0"/>
      <w:jc w:val="center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qFormat/>
    <w:rsid w:val="00FC5784"/>
    <w:pPr>
      <w:widowControl w:val="0"/>
      <w:jc w:val="center"/>
    </w:pPr>
    <w:rPr>
      <w:rFonts w:ascii="Arial" w:eastAsiaTheme="minorEastAsia" w:hAnsi="Arial" w:cs="Arial"/>
      <w:b/>
      <w:sz w:val="20"/>
      <w:lang w:eastAsia="ru-RU"/>
    </w:rPr>
  </w:style>
  <w:style w:type="paragraph" w:styleId="a4">
    <w:name w:val="Balloon Text"/>
    <w:basedOn w:val="a"/>
    <w:link w:val="a3"/>
    <w:uiPriority w:val="99"/>
    <w:semiHidden/>
    <w:unhideWhenUsed/>
    <w:qFormat/>
    <w:rsid w:val="00663F7E"/>
    <w:rPr>
      <w:rFonts w:ascii="Segoe UI" w:hAnsi="Segoe UI" w:cs="Segoe UI"/>
      <w:sz w:val="18"/>
      <w:szCs w:val="18"/>
    </w:rPr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link w:val="a5"/>
    <w:uiPriority w:val="99"/>
    <w:unhideWhenUsed/>
    <w:rsid w:val="00D33C25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iPriority w:val="99"/>
    <w:unhideWhenUsed/>
    <w:rsid w:val="00D33C25"/>
    <w:pPr>
      <w:tabs>
        <w:tab w:val="center" w:pos="4677"/>
        <w:tab w:val="right" w:pos="9355"/>
      </w:tabs>
    </w:pPr>
  </w:style>
  <w:style w:type="paragraph" w:styleId="af2">
    <w:name w:val="Normal (Web)"/>
    <w:basedOn w:val="a"/>
    <w:uiPriority w:val="99"/>
    <w:unhideWhenUsed/>
    <w:qFormat/>
    <w:rsid w:val="004F6B9D"/>
    <w:pPr>
      <w:spacing w:beforeAutospacing="1" w:after="28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List Paragraph"/>
    <w:basedOn w:val="a"/>
    <w:uiPriority w:val="34"/>
    <w:qFormat/>
    <w:rsid w:val="00153C17"/>
    <w:pPr>
      <w:spacing w:after="280"/>
      <w:ind w:left="720"/>
      <w:contextualSpacing/>
    </w:pPr>
  </w:style>
  <w:style w:type="paragraph" w:styleId="aa">
    <w:name w:val="annotation text"/>
    <w:basedOn w:val="a"/>
    <w:link w:val="a9"/>
    <w:uiPriority w:val="99"/>
    <w:unhideWhenUsed/>
    <w:rsid w:val="0051531B"/>
    <w:rPr>
      <w:sz w:val="20"/>
      <w:szCs w:val="20"/>
    </w:rPr>
  </w:style>
  <w:style w:type="numbering" w:customStyle="1" w:styleId="af4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zg.xn--80ahqgjaddr.xn--p1ai/2026-06-02/285-rz-o-vnesenii-izmenenij-v-nekotorye-zakony-donetskoj-narodnoj-respubliki.html" TargetMode="External"/><Relationship Id="rId13" Type="http://schemas.openxmlformats.org/officeDocument/2006/relationships/hyperlink" Target="http://pravo.gov.ru/proxy/ips/?docbody=&amp;nd=102170667" TargetMode="External"/><Relationship Id="rId18" Type="http://schemas.openxmlformats.org/officeDocument/2006/relationships/image" Target="media/image2.png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jpeg"/><Relationship Id="rId12" Type="http://schemas.openxmlformats.org/officeDocument/2006/relationships/hyperlink" Target="http://pravo.gov.ru/proxy/ips/?docbody=&amp;nd=102170667" TargetMode="External"/><Relationship Id="rId17" Type="http://schemas.openxmlformats.org/officeDocument/2006/relationships/hyperlink" Target="http://pravo.gov.ru/proxy/ips/?docbody=&amp;nd=102061042" TargetMode="External"/><Relationship Id="rId2" Type="http://schemas.openxmlformats.org/officeDocument/2006/relationships/styles" Target="styles.xml"/><Relationship Id="rId16" Type="http://schemas.openxmlformats.org/officeDocument/2006/relationships/hyperlink" Target="https://&#1085;&#1087;&#1072;.&#1076;&#1085;&#1088;&#1086;&#1085;&#1083;&#1072;&#1081;&#1085;.&#1088;&#1092;/2026-09-02/315-rz-o-vnesenii-izmenenij-v-nekotorye-zakony-donetskoj-narodnoj-respubliki.html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pravo.gov.ru/proxy/ips/?docbody=&amp;nd=102033827&amp;intelsearch=12.01.1995+5-%F4%E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xn--80azg.xn--80ahqgjaddr.xn--p1ai/2026-06-02/285-rz-o-vnesenii-izmenenij-v-nekotorye-zakony-donetskoj-narodnoj-respubliki.html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actual.pravo.gov.ru/list.html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&#1085;&#1087;&#1072;.&#1076;&#1085;&#1088;&#1086;&#1085;&#1083;&#1072;&#1081;&#1085;.&#1088;&#1092;/2026-09-02/315-rz-o-vnesenii-izmenenij-v-nekotorye-zakony-donetskoj-narodnoj-respubliki.html" TargetMode="External"/><Relationship Id="rId14" Type="http://schemas.openxmlformats.org/officeDocument/2006/relationships/hyperlink" Target="https://xn--80azg.xn--80ahqgjaddr.xn--p1ai/2026-06-02/285-rz-o-vnesenii-izmenenij-v-nekotorye-zakony-donetskoj-narodnoj-respubliki.htm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6EA71-AD06-46FE-8BAB-B25B6FF15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1117</Words>
  <Characters>6369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</dc:creator>
  <dc:description/>
  <cp:lastModifiedBy>VAD</cp:lastModifiedBy>
  <cp:revision>4</cp:revision>
  <cp:lastPrinted>2025-09-02T13:08:00Z</cp:lastPrinted>
  <dcterms:created xsi:type="dcterms:W3CDTF">2026-10-22T14:55:00Z</dcterms:created>
  <dcterms:modified xsi:type="dcterms:W3CDTF">2026-10-22T15:07:00Z</dcterms:modified>
  <dc:language>ru-RU</dc:language>
</cp:coreProperties>
</file>