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536E" w:rsidRDefault="003D0CCD">
      <w:pPr>
        <w:tabs>
          <w:tab w:val="left" w:pos="4111"/>
        </w:tabs>
        <w:spacing w:after="200"/>
        <w:ind w:right="-1"/>
        <w:jc w:val="center"/>
        <w:textAlignment w:val="baseline"/>
        <w:rPr>
          <w:rFonts w:ascii="Times New Roman" w:eastAsia="MS Mincho" w:hAnsi="Times New Roman" w:cs="Times New Roman"/>
          <w:i/>
          <w:kern w:val="2"/>
          <w:sz w:val="20"/>
          <w:szCs w:val="20"/>
          <w:shd w:val="clear" w:color="auto" w:fill="FFFFFF"/>
          <w:lang w:eastAsia="zh-CN" w:bidi="hi-IN"/>
        </w:rPr>
      </w:pPr>
      <w:r>
        <w:rPr>
          <w:noProof/>
          <w:lang w:bidi="ar-SA"/>
        </w:rPr>
        <w:drawing>
          <wp:inline distT="0" distB="0" distL="0" distR="0">
            <wp:extent cx="830580" cy="6553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655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32536E" w:rsidRDefault="003D0CCD">
      <w:pPr>
        <w:spacing w:line="360" w:lineRule="auto"/>
        <w:ind w:right="-1"/>
        <w:jc w:val="center"/>
        <w:textAlignment w:val="baseline"/>
        <w:rPr>
          <w:rFonts w:ascii="Times New Roman" w:eastAsia="MS Mincho" w:hAnsi="Times New Roman" w:cs="Times New Roman"/>
          <w:caps/>
          <w:kern w:val="2"/>
          <w:sz w:val="32"/>
          <w:szCs w:val="32"/>
          <w:shd w:val="clear" w:color="auto" w:fill="FFFFFF"/>
          <w:lang w:eastAsia="zh-CN" w:bidi="hi-IN"/>
        </w:rPr>
      </w:pPr>
      <w:r>
        <w:rPr>
          <w:rFonts w:ascii="Times New Roman" w:eastAsia="MS Mincho" w:hAnsi="Times New Roman" w:cs="Times New Roman"/>
          <w:caps/>
          <w:kern w:val="2"/>
          <w:sz w:val="32"/>
          <w:szCs w:val="32"/>
          <w:shd w:val="clear" w:color="auto" w:fill="FFFFFF"/>
          <w:lang w:eastAsia="zh-CN" w:bidi="hi-IN"/>
        </w:rPr>
        <w:t>ДонецкАЯ НароднАЯ РеспубликА</w:t>
      </w:r>
    </w:p>
    <w:p w:rsidR="0032536E" w:rsidRDefault="003D0CCD">
      <w:pPr>
        <w:jc w:val="center"/>
        <w:rPr>
          <w:rFonts w:ascii="Times New Roman" w:eastAsia="MS Mincho" w:hAnsi="Times New Roman" w:cs="Times New Roman"/>
          <w:b/>
          <w:spacing w:val="80"/>
          <w:kern w:val="2"/>
          <w:sz w:val="44"/>
          <w:szCs w:val="44"/>
          <w:lang w:eastAsia="zh-CN" w:bidi="hi-IN"/>
        </w:rPr>
      </w:pPr>
      <w:r>
        <w:rPr>
          <w:rFonts w:ascii="Times New Roman" w:eastAsia="MS Mincho" w:hAnsi="Times New Roman" w:cs="Times New Roman"/>
          <w:b/>
          <w:spacing w:val="80"/>
          <w:kern w:val="2"/>
          <w:sz w:val="44"/>
          <w:szCs w:val="44"/>
          <w:lang w:eastAsia="zh-CN" w:bidi="hi-IN"/>
        </w:rPr>
        <w:t>ЗАКОН</w:t>
      </w:r>
    </w:p>
    <w:p w:rsidR="0032536E" w:rsidRDefault="0032536E">
      <w:pPr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</w:p>
    <w:p w:rsidR="0032536E" w:rsidRDefault="0032536E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2536E" w:rsidRDefault="003D0CCD">
      <w:pPr>
        <w:pStyle w:val="20"/>
        <w:shd w:val="clear" w:color="auto" w:fill="auto"/>
        <w:spacing w:before="0" w:after="0" w:line="276" w:lineRule="auto"/>
        <w:ind w:firstLine="0"/>
        <w:rPr>
          <w:b/>
          <w:color w:val="auto"/>
        </w:rPr>
      </w:pPr>
      <w:r>
        <w:rPr>
          <w:b/>
          <w:color w:val="auto"/>
        </w:rPr>
        <w:t>О ПОРЯДКЕ УПРАВЛЕНИЯ И РАСПОРЯЖЕНИЯ СОБСТВЕННОСТЬЮ ДОНЕЦКОЙ НАРОДНОЙ РЕСПУБЛИКИ</w:t>
      </w:r>
    </w:p>
    <w:p w:rsidR="0032536E" w:rsidRDefault="0032536E">
      <w:pPr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</w:p>
    <w:p w:rsidR="0032536E" w:rsidRDefault="0032536E">
      <w:pPr>
        <w:rPr>
          <w:rFonts w:ascii="Times New Roman" w:eastAsia="MS Mincho" w:hAnsi="Times New Roman" w:cs="Times New Roman"/>
          <w:bCs/>
          <w:sz w:val="28"/>
          <w:szCs w:val="28"/>
          <w:lang w:eastAsia="ja-JP"/>
        </w:rPr>
      </w:pPr>
    </w:p>
    <w:p w:rsidR="0032536E" w:rsidRDefault="003D0CCD">
      <w:pPr>
        <w:spacing w:after="360"/>
        <w:jc w:val="center"/>
        <w:rPr>
          <w:rFonts w:ascii="Times New Roman" w:eastAsia="MS Mincho" w:hAnsi="Times New Roman" w:cs="Times New Roman"/>
          <w:b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/>
          <w:sz w:val="28"/>
          <w:szCs w:val="28"/>
          <w:lang w:eastAsia="ja-JP"/>
        </w:rPr>
        <w:t>Принят Постановлением Народного Совета 13 октября 2023 года</w:t>
      </w:r>
    </w:p>
    <w:p w:rsidR="0032536E" w:rsidRDefault="003D0CCD">
      <w:pPr>
        <w:jc w:val="center"/>
        <w:rPr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</w:pPr>
      <w:r>
        <w:rPr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  <w:t xml:space="preserve">(С изменениями, внесенными законами </w:t>
      </w:r>
      <w:bookmarkStart w:id="0" w:name="_Hlk158036638"/>
    </w:p>
    <w:p w:rsidR="0032536E" w:rsidRDefault="003D0CCD">
      <w:pPr>
        <w:jc w:val="center"/>
        <w:rPr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</w:pPr>
      <w:hyperlink r:id="rId9">
        <w:r>
          <w:rPr>
            <w:rStyle w:val="af6"/>
            <w:rFonts w:ascii="Times New Roman" w:eastAsia="MS Mincho" w:hAnsi="Times New Roman" w:cs="Times New Roman"/>
            <w:bCs/>
            <w:i/>
            <w:iCs/>
            <w:sz w:val="28"/>
            <w:szCs w:val="28"/>
            <w:lang w:eastAsia="ja-JP"/>
          </w:rPr>
          <w:t>от 22.12.2023 № 34-РЗ</w:t>
        </w:r>
      </w:hyperlink>
      <w:bookmarkEnd w:id="0"/>
      <w:r>
        <w:rPr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  <w:t>,</w:t>
      </w:r>
    </w:p>
    <w:p w:rsidR="0032536E" w:rsidRDefault="003D0CCD">
      <w:pPr>
        <w:jc w:val="center"/>
        <w:rPr>
          <w:rFonts w:ascii="Times New Roman" w:hAnsi="Times New Roman" w:cs="Times New Roman"/>
        </w:rPr>
      </w:pPr>
      <w:hyperlink r:id="rId10">
        <w:r>
          <w:rPr>
            <w:rStyle w:val="af6"/>
            <w:rFonts w:ascii="Times New Roman" w:eastAsia="MS Mincho" w:hAnsi="Times New Roman" w:cs="Times New Roman"/>
            <w:bCs/>
            <w:i/>
            <w:iCs/>
            <w:sz w:val="28"/>
            <w:szCs w:val="28"/>
            <w:lang w:eastAsia="ja-JP"/>
          </w:rPr>
          <w:t>от 13.12.2024 № 136-РЗ</w:t>
        </w:r>
      </w:hyperlink>
      <w:r>
        <w:rPr>
          <w:rFonts w:ascii="Times New Roman" w:hAnsi="Times New Roman" w:cs="Times New Roman"/>
        </w:rPr>
        <w:t>,</w:t>
      </w:r>
    </w:p>
    <w:p w:rsidR="0032536E" w:rsidRDefault="003D0CCD">
      <w:pPr>
        <w:jc w:val="center"/>
        <w:rPr>
          <w:rFonts w:ascii="Times New Roman" w:hAnsi="Times New Roman" w:cs="Times New Roman"/>
          <w:sz w:val="28"/>
          <w:szCs w:val="28"/>
        </w:rPr>
      </w:pPr>
      <w:hyperlink r:id="rId11">
        <w:bookmarkStart w:id="1" w:name="_Hlk221619496"/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>от 04.04.2025 № 171-РЗ</w:t>
        </w:r>
      </w:hyperlink>
      <w:bookmarkEnd w:id="1"/>
      <w:r>
        <w:rPr>
          <w:rFonts w:ascii="Times New Roman" w:hAnsi="Times New Roman" w:cs="Times New Roman"/>
        </w:rPr>
        <w:t>,</w:t>
      </w:r>
    </w:p>
    <w:p w:rsidR="0032536E" w:rsidRDefault="003D0CCD">
      <w:pPr>
        <w:jc w:val="center"/>
        <w:rPr>
          <w:rFonts w:ascii="Times New Roman" w:hAnsi="Times New Roman" w:cs="Times New Roman"/>
        </w:rPr>
      </w:pPr>
      <w:hyperlink r:id="rId12"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>от 09.02.2026 № 253-РЗ</w:t>
        </w:r>
      </w:hyperlink>
      <w:r>
        <w:rPr>
          <w:rFonts w:ascii="Times New Roman" w:hAnsi="Times New Roman" w:cs="Times New Roman"/>
        </w:rPr>
        <w:t>,</w:t>
      </w:r>
    </w:p>
    <w:p w:rsidR="0032536E" w:rsidRDefault="003D0CCD">
      <w:pPr>
        <w:jc w:val="center"/>
      </w:pPr>
      <w:hyperlink r:id="rId13" w:history="1">
        <w:r>
          <w:rPr>
            <w:rStyle w:val="af6"/>
            <w:rFonts w:ascii="Times New Roman" w:eastAsia="MS Mincho" w:hAnsi="Times New Roman" w:cs="Times New Roman"/>
            <w:bCs/>
            <w:i/>
            <w:iCs/>
            <w:sz w:val="28"/>
            <w:szCs w:val="28"/>
            <w:lang w:eastAsia="ja-JP"/>
          </w:rPr>
          <w:t>от 27.02.2026 № 261-РЗ</w:t>
        </w:r>
      </w:hyperlink>
      <w:r>
        <w:t>,</w:t>
      </w:r>
    </w:p>
    <w:p w:rsidR="0032536E" w:rsidRDefault="003D0CCD">
      <w:pPr>
        <w:jc w:val="center"/>
        <w:rPr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</w:pPr>
      <w:hyperlink r:id="rId14">
        <w:r>
          <w:rPr>
            <w:rStyle w:val="af6"/>
            <w:rFonts w:ascii="Times New Roman" w:eastAsia="MS Mincho" w:hAnsi="Times New Roman" w:cs="Times New Roman"/>
            <w:bCs/>
            <w:i/>
            <w:iCs/>
            <w:sz w:val="28"/>
            <w:szCs w:val="28"/>
            <w:lang w:eastAsia="ja-JP"/>
          </w:rPr>
          <w:t>от 15.05.2026 № 280-РЗ</w:t>
        </w:r>
      </w:hyperlink>
      <w:r>
        <w:rPr>
          <w:rStyle w:val="af6"/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  <w:t>,</w:t>
      </w:r>
    </w:p>
    <w:p w:rsidR="0032536E" w:rsidRDefault="003D0CCD">
      <w:pPr>
        <w:jc w:val="center"/>
        <w:rPr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</w:pPr>
      <w:hyperlink r:id="rId15">
        <w:r>
          <w:rPr>
            <w:rStyle w:val="af6"/>
            <w:rFonts w:ascii="Times New Roman" w:eastAsia="MS Mincho" w:hAnsi="Times New Roman" w:cs="Times New Roman"/>
            <w:bCs/>
            <w:i/>
            <w:iCs/>
            <w:sz w:val="28"/>
            <w:szCs w:val="28"/>
            <w:lang w:eastAsia="ja-JP"/>
          </w:rPr>
          <w:t>от 02.09.2026 № 317-РЗ</w:t>
        </w:r>
      </w:hyperlink>
      <w:r>
        <w:rPr>
          <w:rFonts w:ascii="Times New Roman" w:eastAsia="MS Mincho" w:hAnsi="Times New Roman" w:cs="Times New Roman"/>
          <w:bCs/>
          <w:i/>
          <w:iCs/>
          <w:sz w:val="28"/>
          <w:szCs w:val="28"/>
          <w:lang w:eastAsia="ja-JP"/>
        </w:rPr>
        <w:t>)</w:t>
      </w:r>
    </w:p>
    <w:p w:rsidR="0032536E" w:rsidRDefault="0032536E">
      <w:pPr>
        <w:contextualSpacing/>
        <w:outlineLvl w:val="0"/>
        <w:rPr>
          <w:rFonts w:ascii="Times New Roman" w:eastAsia="Times New Roman" w:hAnsi="Times New Roman" w:cs="Times New Roman"/>
          <w:kern w:val="2"/>
          <w:sz w:val="28"/>
          <w:szCs w:val="28"/>
          <w:u w:color="000000"/>
        </w:rPr>
      </w:pPr>
    </w:p>
    <w:p w:rsidR="0032536E" w:rsidRDefault="0032536E">
      <w:pPr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1.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Предмет регулирования и сфера действия настоящего Закона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 Настоящий Закон устанавливает порядок управления и распоряжения собственностью Донецкой Народной Республики, в том числе акциями (долями участия, паями) Донецкой Народной Республики в уставных (складочных) капиталах организаций, в соответствии с </w:t>
      </w:r>
      <w:hyperlink r:id="rId16">
        <w:r>
          <w:rPr>
            <w:rStyle w:val="af6"/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hyperlink r:id="rId17">
        <w:r>
          <w:rPr>
            <w:rStyle w:val="af6"/>
            <w:rFonts w:ascii="Times New Roman" w:hAnsi="Times New Roman" w:cs="Times New Roman"/>
            <w:sz w:val="28"/>
            <w:szCs w:val="28"/>
          </w:rPr>
          <w:t>Гражданским кодексом Российской Федерации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>, другими федеральными законами, нормативны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ми правовыми актами Президента Российской Федерации и Правительства Российской Федерации, </w:t>
      </w:r>
      <w:hyperlink r:id="rId18" w:history="1">
        <w:r>
          <w:rPr>
            <w:rStyle w:val="af6"/>
            <w:rFonts w:ascii="Times New Roman" w:hAnsi="Times New Roman" w:cs="Times New Roman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, законами и иными нормативными правовыми актами Донецкой Народной </w:t>
      </w:r>
      <w:r>
        <w:rPr>
          <w:rFonts w:ascii="Times New Roman" w:hAnsi="Times New Roman" w:cs="Times New Roman"/>
          <w:color w:val="auto"/>
          <w:sz w:val="28"/>
          <w:szCs w:val="28"/>
        </w:rPr>
        <w:t>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Действие настоящего Закона не распространяется на отношения, связанные с управлением и распоряжением: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объектами муниципальной, частной</w:t>
      </w:r>
      <w:r>
        <w:rPr>
          <w:rFonts w:ascii="Times New Roman" w:hAnsi="Times New Roman" w:cs="Times New Roman"/>
          <w:strike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и федеральной собственности;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2)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землей и другими природными ресурсами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3. </w:t>
      </w:r>
      <w:r>
        <w:rPr>
          <w:rFonts w:ascii="Times New Roman" w:hAnsi="Times New Roman" w:cs="Times New Roman"/>
          <w:color w:val="auto"/>
          <w:sz w:val="28"/>
          <w:szCs w:val="28"/>
        </w:rPr>
        <w:t>Отношения, связанные с управлением и распоряжением имуществом Донецкой Народной Республики, указанным в части 2 настоящей статьи, регулируются в соответствии с законодательством Российской Федерации и законодательством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 Дейс</w:t>
      </w:r>
      <w:r>
        <w:rPr>
          <w:rFonts w:ascii="Times New Roman" w:hAnsi="Times New Roman" w:cs="Times New Roman"/>
          <w:color w:val="auto"/>
          <w:sz w:val="28"/>
          <w:szCs w:val="28"/>
        </w:rPr>
        <w:t>твие настоящего Закона не распространяется на правоотношения, связанные с регулированием бюджетного процесса в Донецкой Народной Республике.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2.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Основные понятия, используемые в настоящем Законе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Для целей настоящего Закона используются следующие осно</w:t>
      </w:r>
      <w:r>
        <w:rPr>
          <w:rFonts w:ascii="Times New Roman" w:hAnsi="Times New Roman" w:cs="Times New Roman"/>
          <w:color w:val="auto"/>
          <w:sz w:val="28"/>
          <w:szCs w:val="28"/>
        </w:rPr>
        <w:t>вные понятия: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 распоряжение собственностью Донецкой Народной Республики – полномочия Донецкой Народной Республики, заключающиеся в возможности передачи, отчуждения, самостоятельного использования собственности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2) управление </w:t>
      </w:r>
      <w:r>
        <w:rPr>
          <w:rFonts w:ascii="Times New Roman" w:hAnsi="Times New Roman" w:cs="Times New Roman"/>
          <w:color w:val="auto"/>
          <w:sz w:val="28"/>
          <w:szCs w:val="28"/>
        </w:rPr>
        <w:t>собственностью Донецкой Народной Республики – установление Донецкой Народной Республикой правил, условий передачи, использования и отчуждения собственности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3) учет собственности Донецкой Народной Республики – получение, экспер</w:t>
      </w:r>
      <w:r>
        <w:rPr>
          <w:rFonts w:ascii="Times New Roman" w:hAnsi="Times New Roman" w:cs="Times New Roman"/>
          <w:color w:val="auto"/>
          <w:sz w:val="28"/>
          <w:szCs w:val="28"/>
        </w:rPr>
        <w:t>тиза и хранение документов, содержащих сведения об имуществе Донецкой Народной Республики, а также внесение указанных сведений в Реестр имущества Донецкой Народной Республики (далее – Реестр) в объеме, необходимом для осуществления полномочий по управлению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 распоряжению собственностью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3.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Имущество, находящееся в собственности </w:t>
      </w:r>
      <w:bookmarkStart w:id="2" w:name="_Hlk131681751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Донецкой Народной Республики</w:t>
      </w:r>
      <w:bookmarkEnd w:id="2"/>
    </w:p>
    <w:p w:rsidR="0032536E" w:rsidRDefault="003D0CCD">
      <w:pPr>
        <w:tabs>
          <w:tab w:val="left" w:pos="6870"/>
        </w:tabs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 собственности Донецкой Народной Республики находится:</w:t>
      </w:r>
    </w:p>
    <w:p w:rsidR="0032536E" w:rsidRDefault="003D0CCD">
      <w:pPr>
        <w:tabs>
          <w:tab w:val="left" w:pos="1134"/>
          <w:tab w:val="left" w:pos="6870"/>
        </w:tabs>
        <w:spacing w:after="360" w:line="276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имущество, предназначенное для осуществления органами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госу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дарственной власти Донецкой Народной Республики, иными государственными органами Донецкой Народной Республики своих полномочий; </w:t>
      </w:r>
    </w:p>
    <w:p w:rsidR="0032536E" w:rsidRDefault="003D0CCD">
      <w:pPr>
        <w:tabs>
          <w:tab w:val="left" w:pos="6870"/>
        </w:tabs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имущество, переданное (отнесенное) в собственность Донецкой Народной Республики в соответствии с законодательством Российско</w:t>
      </w:r>
      <w:r>
        <w:rPr>
          <w:rFonts w:ascii="Times New Roman" w:hAnsi="Times New Roman" w:cs="Times New Roman"/>
          <w:color w:val="auto"/>
          <w:sz w:val="28"/>
          <w:szCs w:val="28"/>
        </w:rPr>
        <w:t>й Федерации, Донецкой Народной Республики;</w:t>
      </w:r>
    </w:p>
    <w:p w:rsidR="0032536E" w:rsidRDefault="003D0CCD">
      <w:pPr>
        <w:tabs>
          <w:tab w:val="left" w:pos="6870"/>
        </w:tabs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имущество, закрепленное за государственными унитарными предприятиями Донецкой Народной Республики (далее – предприятия) и государственными учреждениями Донецкой Народной Республики </w:t>
      </w:r>
      <w:r>
        <w:rPr>
          <w:rFonts w:ascii="Times New Roman" w:hAnsi="Times New Roman" w:cs="Times New Roman"/>
          <w:color w:val="auto"/>
          <w:sz w:val="28"/>
          <w:szCs w:val="28"/>
        </w:rPr>
        <w:br/>
        <w:t>(далее – учреждения) на прав</w:t>
      </w:r>
      <w:r>
        <w:rPr>
          <w:rFonts w:ascii="Times New Roman" w:hAnsi="Times New Roman" w:cs="Times New Roman"/>
          <w:color w:val="auto"/>
          <w:sz w:val="28"/>
          <w:szCs w:val="28"/>
        </w:rPr>
        <w:t>е хозяйственного ведения либо оперативного управления;</w:t>
      </w:r>
    </w:p>
    <w:p w:rsidR="0032536E" w:rsidRDefault="003D0CCD">
      <w:pPr>
        <w:tabs>
          <w:tab w:val="left" w:pos="6870"/>
        </w:tabs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акции (доли участия, паи) Донецкой Народной Республики в уставных (складочных) капиталах организаций;</w:t>
      </w:r>
    </w:p>
    <w:p w:rsidR="0032536E" w:rsidRDefault="003D0CCD">
      <w:pPr>
        <w:tabs>
          <w:tab w:val="left" w:pos="6870"/>
        </w:tabs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земля и другие природные ресурсы, за исключением находящихся в собственности Российской </w:t>
      </w:r>
      <w:r>
        <w:rPr>
          <w:rFonts w:ascii="Times New Roman" w:hAnsi="Times New Roman" w:cs="Times New Roman"/>
          <w:color w:val="auto"/>
          <w:sz w:val="28"/>
          <w:szCs w:val="28"/>
        </w:rPr>
        <w:t>Федерации, муниципальных образований, граждан, юридических лиц;</w:t>
      </w:r>
    </w:p>
    <w:p w:rsidR="0032536E" w:rsidRDefault="003D0CCD">
      <w:pPr>
        <w:tabs>
          <w:tab w:val="left" w:pos="6870"/>
        </w:tabs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средства бюджета Донецкой Народной Республики и иное имущество Донецкой Народной Республики, не закрепленное за предприятиями и учреждениями (казна Донецкой Народной Республики);</w:t>
      </w:r>
    </w:p>
    <w:p w:rsidR="0032536E" w:rsidRDefault="003D0CCD">
      <w:pPr>
        <w:tabs>
          <w:tab w:val="left" w:pos="6870"/>
        </w:tabs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иное им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ущество, а также иные объекты гражданских прав, которые находятся в собственности Донецкой Народной Республики в соответствии с </w:t>
      </w:r>
      <w:bookmarkStart w:id="3" w:name="_Hlk137551288"/>
      <w:r>
        <w:rPr>
          <w:rFonts w:ascii="Times New Roman" w:hAnsi="Times New Roman" w:cs="Times New Roman"/>
          <w:color w:val="auto"/>
          <w:sz w:val="28"/>
          <w:szCs w:val="28"/>
        </w:rPr>
        <w:t>законодательством Российской Федерации</w:t>
      </w:r>
      <w:bookmarkEnd w:id="3"/>
      <w:r>
        <w:rPr>
          <w:rFonts w:ascii="Times New Roman" w:hAnsi="Times New Roman" w:cs="Times New Roman"/>
          <w:color w:val="auto"/>
          <w:sz w:val="28"/>
          <w:szCs w:val="28"/>
        </w:rPr>
        <w:t xml:space="preserve"> и законами Донецкой Народной Республики.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hyperlink r:id="rId19" w:history="1"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 xml:space="preserve">(Пункт 7 статьи 3 с изменениями, </w:t>
        </w:r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 xml:space="preserve">внесенными Законом </w:t>
        </w:r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br/>
          <w:t>от 27.02.2026 № 261-РЗ)</w:t>
        </w:r>
      </w:hyperlink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4.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Полномочия органов государственной власти Донецкой Народной Республики, иных государственных органов Донецкой Народной Республики в сфере управления и распоряжения собственностью Донецкой Народной Респу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блики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Глава Донецкой Народной Республики в сфере управления и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распоряжения собственностью Донецкой Народной Республики: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определяет исполнительный орган Донецкой Народной Республики, осуществляющий функции в области приватизации и полномочия </w:t>
      </w:r>
      <w:r>
        <w:rPr>
          <w:rFonts w:ascii="Times New Roman" w:hAnsi="Times New Roman" w:cs="Times New Roman"/>
          <w:color w:val="auto"/>
          <w:sz w:val="28"/>
          <w:szCs w:val="28"/>
        </w:rPr>
        <w:t>собственника, в том числе права акционера (участника), в сфере управления собственностью Донецкой Народной Республики (далее – уполномоченный орган);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наделяет исполнительные органы Донецкой Народной Республики отдельными полномочиями по осуществлению от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имени Донецкой Народной Республики прав акционера (участника) организаций, акции (доли участия, паи) которых находятся в собственности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3) образует коллегиальный орган по вопросам управления и распоряжения объектами имущества,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утверждает положение о нем и его состав;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осуществляет иные полномочия </w:t>
      </w:r>
      <w:bookmarkStart w:id="4" w:name="_Hlk144398867"/>
      <w:r>
        <w:rPr>
          <w:rFonts w:ascii="Times New Roman" w:hAnsi="Times New Roman" w:cs="Times New Roman"/>
          <w:color w:val="auto"/>
          <w:sz w:val="28"/>
          <w:szCs w:val="28"/>
        </w:rPr>
        <w:t xml:space="preserve">в соответствии </w:t>
      </w:r>
      <w:bookmarkStart w:id="5" w:name="_Hlk144399261"/>
      <w:r>
        <w:rPr>
          <w:rFonts w:ascii="Times New Roman" w:hAnsi="Times New Roman" w:cs="Times New Roman"/>
          <w:color w:val="auto"/>
          <w:sz w:val="28"/>
          <w:szCs w:val="28"/>
        </w:rPr>
        <w:t xml:space="preserve">с </w:t>
      </w:r>
      <w:hyperlink r:id="rId20">
        <w:r>
          <w:rPr>
            <w:rStyle w:val="af6"/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, федеральными конституционными законами, федеральными законами, </w:t>
      </w:r>
      <w:hyperlink r:id="rId21" w:history="1">
        <w:r>
          <w:rPr>
            <w:rStyle w:val="af6"/>
            <w:rFonts w:ascii="Times New Roman" w:hAnsi="Times New Roman" w:cs="Times New Roman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 и законами Донецкой Народной Республики</w:t>
      </w:r>
      <w:bookmarkEnd w:id="4"/>
      <w:r>
        <w:rPr>
          <w:rFonts w:ascii="Times New Roman" w:hAnsi="Times New Roman" w:cs="Times New Roman"/>
          <w:color w:val="auto"/>
          <w:sz w:val="28"/>
          <w:szCs w:val="28"/>
        </w:rPr>
        <w:t>.</w:t>
      </w:r>
      <w:bookmarkEnd w:id="5"/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 Народный Совет Донецкой Народной Республики в с</w:t>
      </w:r>
      <w:r>
        <w:rPr>
          <w:rFonts w:ascii="Times New Roman" w:hAnsi="Times New Roman" w:cs="Times New Roman"/>
          <w:color w:val="auto"/>
          <w:sz w:val="28"/>
          <w:szCs w:val="28"/>
        </w:rPr>
        <w:t>фере управления и распоряжения собственностью Донецкой Народной Республики: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осуществляет законодательное регулирование в сфере управления и распоряжения собственностью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ежегодно рассматривает и утверждает отчет Правительс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тва Донецкой Народной Республики </w:t>
      </w:r>
      <w:bookmarkStart w:id="6" w:name="_Hlk133318108"/>
      <w:r>
        <w:rPr>
          <w:rFonts w:ascii="Times New Roman" w:hAnsi="Times New Roman" w:cs="Times New Roman"/>
          <w:color w:val="auto"/>
          <w:sz w:val="28"/>
          <w:szCs w:val="28"/>
        </w:rPr>
        <w:t xml:space="preserve">об управлении и распоряжении </w:t>
      </w:r>
      <w:bookmarkStart w:id="7" w:name="_Hlk137552870"/>
      <w:r>
        <w:rPr>
          <w:rFonts w:ascii="Times New Roman" w:hAnsi="Times New Roman" w:cs="Times New Roman"/>
          <w:color w:val="auto"/>
          <w:sz w:val="28"/>
          <w:szCs w:val="28"/>
        </w:rPr>
        <w:t>собственностью Донецкой Народной Республики</w:t>
      </w:r>
      <w:bookmarkEnd w:id="7"/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bookmarkEnd w:id="6"/>
      <w:r>
        <w:rPr>
          <w:rFonts w:ascii="Times New Roman" w:hAnsi="Times New Roman" w:cs="Times New Roman"/>
          <w:color w:val="auto"/>
          <w:sz w:val="28"/>
          <w:szCs w:val="28"/>
        </w:rPr>
        <w:t xml:space="preserve">за прошедший год в порядке, установленном </w:t>
      </w:r>
      <w:hyperlink r:id="rId22">
        <w:r>
          <w:rPr>
            <w:rStyle w:val="af6"/>
            <w:rFonts w:ascii="Times New Roman" w:hAnsi="Times New Roman" w:cs="Times New Roman"/>
            <w:sz w:val="28"/>
            <w:szCs w:val="28"/>
          </w:rPr>
          <w:t>Регламентом Народного Сове</w:t>
        </w:r>
        <w:r>
          <w:rPr>
            <w:rStyle w:val="af6"/>
            <w:rFonts w:ascii="Times New Roman" w:hAnsi="Times New Roman" w:cs="Times New Roman"/>
            <w:sz w:val="28"/>
            <w:szCs w:val="28"/>
          </w:rPr>
          <w:t>та Донецкой Народной Республики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утверждает прогнозный план (программу) приватизации имущества Донецкой Народной Республики на очередной год, а также изменений и дополнений к нему;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утверждает ежегодный отчет Правительства Донецкой Народной Республик</w:t>
      </w:r>
      <w:r>
        <w:rPr>
          <w:rFonts w:ascii="Times New Roman" w:hAnsi="Times New Roman" w:cs="Times New Roman"/>
          <w:color w:val="auto"/>
          <w:sz w:val="28"/>
          <w:szCs w:val="28"/>
        </w:rPr>
        <w:t>и о результатах приватизации имущества Донецкой Народной Республики за прошедший год;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5)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осуществляет контроль соблюдения порядка управления и распоряжения собственностью Донецкой Народной Республики в соответствии с законодательством Российской Федерации </w:t>
      </w:r>
      <w:r>
        <w:rPr>
          <w:rFonts w:ascii="Times New Roman" w:hAnsi="Times New Roman" w:cs="Times New Roman"/>
          <w:color w:val="auto"/>
          <w:sz w:val="28"/>
          <w:szCs w:val="28"/>
        </w:rPr>
        <w:t>и законами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осуществляет иные полномочия в соответствии с </w:t>
      </w:r>
      <w:hyperlink r:id="rId23">
        <w:r>
          <w:rPr>
            <w:rStyle w:val="af6"/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>, федеральными конституционными законами, федеральными закона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ми, </w:t>
      </w:r>
      <w:hyperlink r:id="rId24" w:history="1">
        <w:r>
          <w:rPr>
            <w:rStyle w:val="af6"/>
            <w:rFonts w:ascii="Times New Roman" w:hAnsi="Times New Roman" w:cs="Times New Roman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 и законами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 Правительство Донецкой Народной Республики в сфере управления и распоряжения собственностью Донецкой Народно</w:t>
      </w:r>
      <w:r>
        <w:rPr>
          <w:rFonts w:ascii="Times New Roman" w:hAnsi="Times New Roman" w:cs="Times New Roman"/>
          <w:color w:val="auto"/>
          <w:sz w:val="28"/>
          <w:szCs w:val="28"/>
        </w:rPr>
        <w:t>й Республики: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 управляет и распоряжается собственностью Донецкой Народной Республики в соответствии с настоящим Законом;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 принимает нормативные правовые акты в сфере управления и распоряжения собственностью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3) принимает в </w:t>
      </w:r>
      <w:r>
        <w:rPr>
          <w:rFonts w:ascii="Times New Roman" w:hAnsi="Times New Roman" w:cs="Times New Roman"/>
          <w:color w:val="auto"/>
          <w:sz w:val="28"/>
          <w:szCs w:val="28"/>
        </w:rPr>
        <w:t>рамках своей компетенции нормативные правовые акты по вопросам приватизации имущества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4) принимает решения о передаче имущества Донецкой Народной Республики из собственности Донецкой Народной Республики в федеральную собственн</w:t>
      </w:r>
      <w:r>
        <w:rPr>
          <w:rFonts w:ascii="Times New Roman" w:hAnsi="Times New Roman" w:cs="Times New Roman"/>
          <w:color w:val="auto"/>
          <w:sz w:val="28"/>
          <w:szCs w:val="28"/>
        </w:rPr>
        <w:t>ость, из собственности Донецкой Народной Республики в муниципальную собственность, а также о принятии имущества, передаваемого из федеральной собственности, муниципальной собственности, собственности иных субъектов Российской Федерации, в собственность Дон</w:t>
      </w:r>
      <w:r>
        <w:rPr>
          <w:rFonts w:ascii="Times New Roman" w:hAnsi="Times New Roman" w:cs="Times New Roman"/>
          <w:color w:val="auto"/>
          <w:sz w:val="28"/>
          <w:szCs w:val="28"/>
        </w:rPr>
        <w:t>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hyperlink r:id="rId25" w:history="1"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 xml:space="preserve">(Пункт 4 части 3 статьи 4 с изменениями, внесенными Законом </w:t>
        </w:r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br/>
          <w:t>от 27.02.2026 № 261-РЗ)</w:t>
        </w:r>
      </w:hyperlink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5) принимает решение о согласовании отчуждения имущества Донецкой Народной Республики или отчуждении имущества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6) принимает решен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ие о передаче в залог имущества, составляющего казну Донецкой Народной Республики, а также согласовывает передачу в залог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недвижимого имущества Донецкой Народной Республики, закрепленного на праве хозяйственного ведения за предприятием;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7) принимает решени</w:t>
      </w:r>
      <w:r>
        <w:rPr>
          <w:rFonts w:ascii="Times New Roman" w:hAnsi="Times New Roman" w:cs="Times New Roman"/>
          <w:color w:val="auto"/>
          <w:sz w:val="28"/>
          <w:szCs w:val="28"/>
        </w:rPr>
        <w:t>е в соответствии с настоящим Законом и нормативными правовыми актами Донецкой Народной Республики о приобретении Донецкой Народной Республикой имущества;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8) принимает решение о закреплении в установленном им порядке имущества Донецкой Народной Республики н</w:t>
      </w:r>
      <w:r>
        <w:rPr>
          <w:rFonts w:ascii="Times New Roman" w:hAnsi="Times New Roman" w:cs="Times New Roman"/>
          <w:color w:val="auto"/>
          <w:sz w:val="28"/>
          <w:szCs w:val="28"/>
        </w:rPr>
        <w:t>а праве хозяйственного ведения или оперативного управления за предприятиями и учреждениями;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9) представляет на утверждение в Народный Совет Донецкой Народной Республики отчет об управлении и распоряжении собственностью Донецкой Народной Республики за проше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дший год;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10) вносит на рассмотрение Народного Совета Донецкой Народной Республики разработанный прогнозный план (программу) приватизации имущества Донецкой Народной Республики на очередной год, а также проекты изменений и дополнений к нему, и контролируе</w:t>
      </w:r>
      <w:r>
        <w:rPr>
          <w:rFonts w:ascii="Times New Roman" w:hAnsi="Times New Roman" w:cs="Times New Roman"/>
          <w:color w:val="auto"/>
          <w:sz w:val="28"/>
          <w:szCs w:val="28"/>
        </w:rPr>
        <w:t>т его выполнение;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11)  устанавливает порядок учета имущества Донецкой Народной Республики, ведения Реестра и предоставления информации, содержащейся в Реестре;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>) определяет порядок передачи в доверительное управление имущества, составляющего казну Донецк</w:t>
      </w:r>
      <w:r>
        <w:rPr>
          <w:rFonts w:ascii="Times New Roman" w:hAnsi="Times New Roman" w:cs="Times New Roman"/>
          <w:color w:val="auto"/>
          <w:sz w:val="28"/>
          <w:szCs w:val="28"/>
        </w:rPr>
        <w:t>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color w:val="auto"/>
          <w:sz w:val="28"/>
          <w:szCs w:val="28"/>
        </w:rPr>
        <w:t>) устанавливает порядок расчета размера вознаграждения, выплачиваемого доверительному управляющему по договору доверительного управления имуществом, составляющим казну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color w:val="auto"/>
          <w:sz w:val="28"/>
          <w:szCs w:val="28"/>
        </w:rPr>
        <w:t>) устанавливает порядок органи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зации контроля, осуществляемого исполнительными органами Донецкой Народной Республики, за использованием </w:t>
      </w:r>
      <w:bookmarkStart w:id="8" w:name="_Hlk147848389"/>
      <w:r>
        <w:rPr>
          <w:rFonts w:ascii="Times New Roman" w:hAnsi="Times New Roman" w:cs="Times New Roman"/>
          <w:color w:val="auto"/>
          <w:sz w:val="28"/>
          <w:szCs w:val="28"/>
        </w:rPr>
        <w:t>по целевому назначению и сохранностью имущества Донецкой Народной Республики;</w:t>
      </w:r>
      <w:bookmarkEnd w:id="8"/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) утверждает методику расчета и распределения арендной платы за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пользование имуществом Донецкой Народной Республики, а также устанавливает льготы по арендной плате за пользование имуществом Донецкой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</w:rPr>
        <w:t>) устанавливает порядок распоряжения и списания затрат по объектам незавершенного строительства;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color w:val="auto"/>
          <w:sz w:val="28"/>
          <w:szCs w:val="28"/>
        </w:rPr>
        <w:t>) принимает решения о заключении и прекращении концессионных соглашений в отношении имущества Донецкой Народной Республики, устанавливает порядок заключения и прекращения таких концессионных соглашений;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18</w:t>
      </w:r>
      <w:r>
        <w:rPr>
          <w:rFonts w:ascii="Times New Roman" w:hAnsi="Times New Roman" w:cs="Times New Roman"/>
          <w:color w:val="auto"/>
          <w:sz w:val="28"/>
          <w:szCs w:val="28"/>
        </w:rPr>
        <w:t>) устанавливает порядок предоставления имущества Д</w:t>
      </w:r>
      <w:r>
        <w:rPr>
          <w:rFonts w:ascii="Times New Roman" w:hAnsi="Times New Roman" w:cs="Times New Roman"/>
          <w:color w:val="auto"/>
          <w:sz w:val="28"/>
          <w:szCs w:val="28"/>
        </w:rPr>
        <w:t>онецкой Народной Республики в безвозмездное пользование (ссуду), а также порядок предоставления имущества Донецкой Народной Республики в аренду (субаренду);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19) устанавливает порядок отчуждения имущества Донецкой Народной Республики;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20</w:t>
      </w:r>
      <w:r>
        <w:rPr>
          <w:rFonts w:ascii="Times New Roman" w:hAnsi="Times New Roman" w:cs="Times New Roman"/>
          <w:color w:val="auto"/>
          <w:sz w:val="28"/>
          <w:szCs w:val="28"/>
        </w:rPr>
        <w:t>) устанавливает пор</w:t>
      </w:r>
      <w:r>
        <w:rPr>
          <w:rFonts w:ascii="Times New Roman" w:hAnsi="Times New Roman" w:cs="Times New Roman"/>
          <w:color w:val="auto"/>
          <w:sz w:val="28"/>
          <w:szCs w:val="28"/>
        </w:rPr>
        <w:t>ядок передачи имущества Донецкой Народной Республики в залог;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21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) устанавливает порядок </w:t>
      </w:r>
      <w:r>
        <w:rPr>
          <w:rFonts w:ascii="Times New Roman" w:hAnsi="Times New Roman" w:cs="Times New Roman"/>
          <w:sz w:val="28"/>
          <w:szCs w:val="28"/>
        </w:rPr>
        <w:t>списания имущества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22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) устанавливает порядок передачи имущества, </w:t>
      </w:r>
      <w:bookmarkStart w:id="9" w:name="_Hlk147842955"/>
      <w:r>
        <w:rPr>
          <w:rFonts w:ascii="Times New Roman" w:hAnsi="Times New Roman" w:cs="Times New Roman"/>
          <w:color w:val="auto"/>
          <w:sz w:val="28"/>
          <w:szCs w:val="28"/>
        </w:rPr>
        <w:t>находящегося в собственности Донецкой Народной Республики,</w:t>
      </w:r>
      <w:bookmarkEnd w:id="9"/>
      <w:r>
        <w:rPr>
          <w:rFonts w:ascii="Times New Roman" w:hAnsi="Times New Roman" w:cs="Times New Roman"/>
          <w:color w:val="auto"/>
          <w:sz w:val="28"/>
          <w:szCs w:val="28"/>
        </w:rPr>
        <w:t xml:space="preserve"> в федеральную </w:t>
      </w:r>
      <w:r>
        <w:rPr>
          <w:rFonts w:ascii="Times New Roman" w:hAnsi="Times New Roman" w:cs="Times New Roman"/>
          <w:color w:val="auto"/>
          <w:sz w:val="28"/>
          <w:szCs w:val="28"/>
        </w:rPr>
        <w:t>собственность, а также порядок передачи имущества, находящегося в собственности Донецкой Народной Республики, в муниципальную собственность, порядок принятия имущества из муниципальной собственности, собственности иных субъектов Российской Федерации в собс</w:t>
      </w:r>
      <w:r>
        <w:rPr>
          <w:rFonts w:ascii="Times New Roman" w:hAnsi="Times New Roman" w:cs="Times New Roman"/>
          <w:color w:val="auto"/>
          <w:sz w:val="28"/>
          <w:szCs w:val="28"/>
        </w:rPr>
        <w:t>твенность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bookmarkStart w:id="10" w:name="_Hlk221619756"/>
      <w:r>
        <w:rPr>
          <w:rFonts w:ascii="Times New Roman" w:hAnsi="Times New Roman" w:cs="Times New Roman"/>
          <w:i/>
          <w:iCs/>
          <w:sz w:val="28"/>
          <w:szCs w:val="28"/>
        </w:rPr>
        <w:t xml:space="preserve">(Пункт 22 части 3 статьи 4 с изменениями, внесенными законами </w:t>
      </w:r>
      <w:r>
        <w:rPr>
          <w:rFonts w:ascii="Times New Roman" w:hAnsi="Times New Roman" w:cs="Times New Roman"/>
          <w:i/>
          <w:iCs/>
          <w:sz w:val="28"/>
          <w:szCs w:val="28"/>
        </w:rPr>
        <w:br/>
      </w:r>
      <w:hyperlink r:id="rId26"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>от 04.04.2025 № 171-РЗ</w:t>
        </w:r>
      </w:hyperlink>
      <w:r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hyperlink r:id="rId27" w:history="1"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>от 27.02.2026 № 261-РЗ</w:t>
        </w:r>
      </w:hyperlink>
      <w:r>
        <w:rPr>
          <w:rFonts w:ascii="Times New Roman" w:hAnsi="Times New Roman" w:cs="Times New Roman"/>
          <w:i/>
          <w:iCs/>
          <w:sz w:val="28"/>
          <w:szCs w:val="28"/>
        </w:rPr>
        <w:t>)</w:t>
      </w:r>
      <w:bookmarkEnd w:id="10"/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color w:val="auto"/>
          <w:sz w:val="28"/>
          <w:szCs w:val="28"/>
        </w:rPr>
        <w:t>) устанавливает порядок управления и распоряжения имуществом, составляющим казну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) устанавливает порядок </w:t>
      </w:r>
      <w:r>
        <w:rPr>
          <w:rFonts w:ascii="Times New Roman" w:hAnsi="Times New Roman" w:cs="Times New Roman"/>
          <w:sz w:val="28"/>
          <w:szCs w:val="28"/>
        </w:rPr>
        <w:t xml:space="preserve">управления </w:t>
      </w:r>
      <w:bookmarkStart w:id="11" w:name="_Hlk131772998"/>
      <w:r>
        <w:rPr>
          <w:rFonts w:ascii="Times New Roman" w:hAnsi="Times New Roman" w:cs="Times New Roman"/>
          <w:sz w:val="28"/>
          <w:szCs w:val="28"/>
        </w:rPr>
        <w:t>акциями (долями участ</w:t>
      </w:r>
      <w:r>
        <w:rPr>
          <w:rFonts w:ascii="Times New Roman" w:hAnsi="Times New Roman" w:cs="Times New Roman"/>
          <w:sz w:val="28"/>
          <w:szCs w:val="28"/>
        </w:rPr>
        <w:t xml:space="preserve">ия, паями) Донецкой Народной Республики в уставных (складочных) капиталах </w:t>
      </w:r>
      <w:r>
        <w:rPr>
          <w:rFonts w:ascii="Times New Roman" w:hAnsi="Times New Roman" w:cs="Times New Roman"/>
          <w:sz w:val="28"/>
          <w:szCs w:val="28"/>
        </w:rPr>
        <w:lastRenderedPageBreak/>
        <w:t>организаций</w:t>
      </w:r>
      <w:bookmarkEnd w:id="11"/>
      <w:r>
        <w:rPr>
          <w:rFonts w:ascii="Times New Roman" w:hAnsi="Times New Roman" w:cs="Times New Roman"/>
          <w:sz w:val="28"/>
          <w:szCs w:val="28"/>
        </w:rPr>
        <w:t>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25</w:t>
      </w:r>
      <w:r>
        <w:rPr>
          <w:rFonts w:ascii="Times New Roman" w:hAnsi="Times New Roman" w:cs="Times New Roman"/>
          <w:color w:val="auto"/>
          <w:sz w:val="28"/>
          <w:szCs w:val="28"/>
        </w:rPr>
        <w:t>) согласовывает передачу в залог и доверительное управление акций (долей участия, паев) Донецкой Народной Республики в уставных (складочных) капиталах организаций;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26</w:t>
      </w:r>
      <w:r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</w:rPr>
        <w:t> устанавливает порядок и условия принятия решений о сносе и демонтаже недвижимого имущества Донецкой Народной Республики, в том числе в целях реализации мероприятий, предусмотренных федеральными целевыми программами и (или) государственными программами Дон</w:t>
      </w:r>
      <w:r>
        <w:rPr>
          <w:rFonts w:ascii="Times New Roman" w:hAnsi="Times New Roman" w:cs="Times New Roman"/>
          <w:color w:val="auto"/>
          <w:sz w:val="28"/>
          <w:szCs w:val="28"/>
        </w:rPr>
        <w:t>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27) распределяет полномочия по управлению и распоряжению собственностью Донецкой Народной Республики между исполнительными органами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28) в отношении предприятий: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а) принимает решения о создании, реорг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анизации и ликвидации;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б) устанавливает ведомственную подчиненность;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в) устанавливает порядок определения состава имущества, закрепляемого за предприятиями на праве хозяйственного ведения, а также порядок утверждения устава предприятия и заключения контра</w:t>
      </w:r>
      <w:r>
        <w:rPr>
          <w:rFonts w:ascii="Times New Roman" w:hAnsi="Times New Roman" w:cs="Times New Roman"/>
          <w:color w:val="auto"/>
          <w:sz w:val="28"/>
          <w:szCs w:val="28"/>
        </w:rPr>
        <w:t>кта с его руководителем, порядок и сроки перечисления в бюджет Донецкой Народной Республики части прибыли предприятия, остающейся в его распоряжении после уплаты налогов и иных обязательных платежей, порядок составления, утверждения и установления показате</w:t>
      </w:r>
      <w:r>
        <w:rPr>
          <w:rFonts w:ascii="Times New Roman" w:hAnsi="Times New Roman" w:cs="Times New Roman"/>
          <w:color w:val="auto"/>
          <w:sz w:val="28"/>
          <w:szCs w:val="28"/>
        </w:rPr>
        <w:t>лей планов (программы) финансово-хозяйственной деятельности предприятия, порядок аттестации руководителя предприятия, порядок и сроки предоставления руководителем предприятия отчета о деятельности предприятия, порядок осуществления заимствований предприяти</w:t>
      </w:r>
      <w:r>
        <w:rPr>
          <w:rFonts w:ascii="Times New Roman" w:hAnsi="Times New Roman" w:cs="Times New Roman"/>
          <w:color w:val="auto"/>
          <w:sz w:val="28"/>
          <w:szCs w:val="28"/>
        </w:rPr>
        <w:t>ем;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29) утверждает порядок создания, реорганизации, изменения типа и ликвидации учреждений, а также утверждения уставов учреждений и внесения в них изменений;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30) принимает решения о создании некоммерческих организаций,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назначает представителей в их органы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управления и определяет порядок участия представителей в органах управления некоммерческих организаций;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31)</w:t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>устанавливает порядок определения видов и перечней особо ценного движимого имущества автономных и бюджетных учреждений;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32)</w:t>
      </w:r>
      <w:r>
        <w:rPr>
          <w:rFonts w:ascii="Times New Roman" w:hAnsi="Times New Roman" w:cs="Times New Roman"/>
          <w:color w:val="auto"/>
          <w:sz w:val="28"/>
          <w:szCs w:val="28"/>
        </w:rPr>
        <w:tab/>
        <w:t>принимает решения об ус</w:t>
      </w:r>
      <w:r>
        <w:rPr>
          <w:rFonts w:ascii="Times New Roman" w:hAnsi="Times New Roman" w:cs="Times New Roman"/>
          <w:color w:val="auto"/>
          <w:sz w:val="28"/>
          <w:szCs w:val="28"/>
        </w:rPr>
        <w:t>ловиях приватизации предприятий, акций (долей участия, паев) Донецкой Народной Республики в уставных (складочных) капиталах организаций, объектов недвижимого имущества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33</w:t>
      </w:r>
      <w:r>
        <w:rPr>
          <w:rFonts w:ascii="Times New Roman" w:hAnsi="Times New Roman" w:cs="Times New Roman"/>
          <w:color w:val="auto"/>
          <w:sz w:val="28"/>
          <w:szCs w:val="28"/>
        </w:rPr>
        <w:t>) утверждает перечень предприятий, организаций, акции (д</w:t>
      </w:r>
      <w:r>
        <w:rPr>
          <w:rFonts w:ascii="Times New Roman" w:hAnsi="Times New Roman" w:cs="Times New Roman"/>
          <w:color w:val="auto"/>
          <w:sz w:val="28"/>
          <w:szCs w:val="28"/>
        </w:rPr>
        <w:t>оли участия, паи) которых находятся в собственности Донецкой Народной Республики, имеющих особо важное значение для экономики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34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) выступает учредителем акционерных обществ, обществ с ограниченной ответственностью, создаваемых </w:t>
      </w:r>
      <w:r>
        <w:rPr>
          <w:rFonts w:ascii="Times New Roman" w:hAnsi="Times New Roman" w:cs="Times New Roman"/>
          <w:color w:val="auto"/>
          <w:sz w:val="28"/>
          <w:szCs w:val="28"/>
        </w:rPr>
        <w:t>в процессе приватизации от имени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35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) осуществляет иные полномочия в соответствии с </w:t>
      </w:r>
      <w:hyperlink r:id="rId28">
        <w:r>
          <w:rPr>
            <w:rStyle w:val="af6"/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>, федеральными конституционными закона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ми, федеральными законами, </w:t>
      </w:r>
      <w:hyperlink r:id="rId29" w:history="1">
        <w:r>
          <w:rPr>
            <w:rStyle w:val="af6"/>
            <w:rFonts w:ascii="Times New Roman" w:hAnsi="Times New Roman" w:cs="Times New Roman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 и законами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 Уполномоченный орган: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осуществляет в порядке и пределах, определенных </w:t>
      </w:r>
      <w:r>
        <w:rPr>
          <w:rFonts w:ascii="Times New Roman" w:hAnsi="Times New Roman" w:cs="Times New Roman"/>
          <w:color w:val="auto"/>
          <w:sz w:val="28"/>
          <w:szCs w:val="28"/>
        </w:rPr>
        <w:t>законодательством Российской Федерации, настоящим Законом и иными нормативными правовыми актами Донецкой Народной Республики, функции и полномочия собственника имущества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осуществляет в установленном порядке управление акция</w:t>
      </w:r>
      <w:r>
        <w:rPr>
          <w:rFonts w:ascii="Times New Roman" w:hAnsi="Times New Roman" w:cs="Times New Roman"/>
          <w:color w:val="auto"/>
          <w:sz w:val="28"/>
          <w:szCs w:val="28"/>
        </w:rPr>
        <w:t>ми (долями участия, паями) Донецкой Народной Республики в уставных (складочных) капиталах организаций;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осуществляет функции и полномочия учредителя (участника) организаций, созданных в процессе приватизации;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4)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осуществляет организацию и проведение приватизации имущества Донецкой Народной Республики в соответствии с законодательством Российской Федерации и законодательством Донецкой Народной Республики;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5) </w:t>
      </w:r>
      <w:r>
        <w:rPr>
          <w:rFonts w:ascii="Times New Roman" w:hAnsi="Times New Roman" w:cs="Times New Roman"/>
          <w:color w:val="auto"/>
          <w:sz w:val="28"/>
          <w:szCs w:val="28"/>
        </w:rPr>
        <w:t>осуществляет полномочия продавца имущества Донецкой Наро</w:t>
      </w:r>
      <w:r>
        <w:rPr>
          <w:rFonts w:ascii="Times New Roman" w:hAnsi="Times New Roman" w:cs="Times New Roman"/>
          <w:color w:val="auto"/>
          <w:sz w:val="28"/>
          <w:szCs w:val="28"/>
        </w:rPr>
        <w:t>дной Республики, отчуждаемого в процессе приватизации;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разрабатывает и представляет в установленном порядке в Правительство Донецкой Народной Республики проект прогнозного плана (программы) приватизации имущества Донецкой Народной Республики на очередно</w:t>
      </w:r>
      <w:r>
        <w:rPr>
          <w:rFonts w:ascii="Times New Roman" w:hAnsi="Times New Roman" w:cs="Times New Roman"/>
          <w:color w:val="auto"/>
          <w:sz w:val="28"/>
          <w:szCs w:val="28"/>
        </w:rPr>
        <w:t>й год, а также проекты изменений и дополнений к нему;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7</w:t>
      </w:r>
      <w:r>
        <w:rPr>
          <w:rFonts w:ascii="Times New Roman" w:hAnsi="Times New Roman" w:cs="Times New Roman"/>
          <w:color w:val="auto"/>
          <w:sz w:val="28"/>
          <w:szCs w:val="28"/>
        </w:rPr>
        <w:t>)</w:t>
      </w:r>
      <w:r>
        <w:rPr>
          <w:rFonts w:ascii="Times New Roman" w:hAnsi="Times New Roman" w:cs="Times New Roman"/>
          <w:color w:val="auto"/>
          <w:sz w:val="28"/>
          <w:szCs w:val="28"/>
          <w:lang w:val="en-US"/>
        </w:rPr>
        <w:t> </w:t>
      </w:r>
      <w:r>
        <w:rPr>
          <w:rFonts w:ascii="Times New Roman" w:hAnsi="Times New Roman" w:cs="Times New Roman"/>
          <w:color w:val="auto"/>
          <w:sz w:val="28"/>
          <w:szCs w:val="28"/>
        </w:rPr>
        <w:t>подготавливает в установленном порядке ежегодный отчет о результатах приватизации имущества Донецкой Народной Республики за прошедший год и представляет его в Правительство Донецкой Народной Республи</w:t>
      </w:r>
      <w:r>
        <w:rPr>
          <w:rFonts w:ascii="Times New Roman" w:hAnsi="Times New Roman" w:cs="Times New Roman"/>
          <w:color w:val="auto"/>
          <w:sz w:val="28"/>
          <w:szCs w:val="28"/>
        </w:rPr>
        <w:t>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8</w:t>
      </w:r>
      <w:r>
        <w:rPr>
          <w:rFonts w:ascii="Times New Roman" w:hAnsi="Times New Roman" w:cs="Times New Roman"/>
          <w:color w:val="auto"/>
          <w:sz w:val="28"/>
          <w:szCs w:val="28"/>
        </w:rPr>
        <w:t>) осуществляет в порядке и пределах, определенных законодательством Российской Федерации и законодательством Донецкой Народной Республики, функции и полномочия арендодателя имущества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9</w:t>
      </w:r>
      <w:r>
        <w:rPr>
          <w:rFonts w:ascii="Times New Roman" w:hAnsi="Times New Roman" w:cs="Times New Roman"/>
          <w:color w:val="auto"/>
          <w:sz w:val="28"/>
          <w:szCs w:val="28"/>
        </w:rPr>
        <w:t>) проводит в установленном порядке ра</w:t>
      </w:r>
      <w:r>
        <w:rPr>
          <w:rFonts w:ascii="Times New Roman" w:hAnsi="Times New Roman" w:cs="Times New Roman"/>
          <w:color w:val="auto"/>
          <w:sz w:val="28"/>
          <w:szCs w:val="28"/>
        </w:rPr>
        <w:t>боту по передаче имущества, составляющего казну Донецкой Народной Республики, в федеральную собственность, муниципальную собственность, по принятию в собственность Донецкой Народной Республики федерального, муниципального имущества, собственности иных субъ</w:t>
      </w:r>
      <w:r>
        <w:rPr>
          <w:rFonts w:ascii="Times New Roman" w:hAnsi="Times New Roman" w:cs="Times New Roman"/>
          <w:color w:val="auto"/>
          <w:sz w:val="28"/>
          <w:szCs w:val="28"/>
        </w:rPr>
        <w:t>ектов Российской Федерации;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hyperlink r:id="rId30" w:history="1"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 xml:space="preserve">(Пункт 9 части 4 статьи 4 с изменениями, внесенными Законом </w:t>
        </w:r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br/>
          <w:t>от 27.02.2026 № 261-РЗ)</w:t>
        </w:r>
      </w:hyperlink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10</w:t>
      </w:r>
      <w:r>
        <w:rPr>
          <w:rFonts w:ascii="Times New Roman" w:hAnsi="Times New Roman" w:cs="Times New Roman"/>
          <w:color w:val="auto"/>
          <w:sz w:val="28"/>
          <w:szCs w:val="28"/>
        </w:rPr>
        <w:t>) согласовывает передачу имущества из федеральной, муниципальной собственности, собственности иных субъектов Российской Федерац</w:t>
      </w:r>
      <w:r>
        <w:rPr>
          <w:rFonts w:ascii="Times New Roman" w:hAnsi="Times New Roman" w:cs="Times New Roman"/>
          <w:color w:val="auto"/>
          <w:sz w:val="28"/>
          <w:szCs w:val="28"/>
        </w:rPr>
        <w:t>ии в собственность Донецкой Народной Республики, а также передачу имущества, закрепленного за предприятиями и учреждениями на праве хозяйственного ведения или оперативного управления, из собственности Донецкой Народной Республики в федеральную собственност</w:t>
      </w:r>
      <w:r>
        <w:rPr>
          <w:rFonts w:ascii="Times New Roman" w:hAnsi="Times New Roman" w:cs="Times New Roman"/>
          <w:color w:val="auto"/>
          <w:sz w:val="28"/>
          <w:szCs w:val="28"/>
        </w:rPr>
        <w:t>ь, муниципальную собственность;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hyperlink r:id="rId31" w:history="1"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 xml:space="preserve">(Пункт 10 части 4 статьи 4 с изменениями, внесенными Законом </w:t>
        </w:r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br/>
        </w:r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lastRenderedPageBreak/>
          <w:t>от 27.02.2026 № 261-РЗ)</w:t>
        </w:r>
      </w:hyperlink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) осуществляет контроль за поступлением в бюджет Донецкой Народной Республики средств от приватизации и передачи в аренду </w:t>
      </w:r>
      <w:r>
        <w:rPr>
          <w:rFonts w:ascii="Times New Roman" w:hAnsi="Times New Roman" w:cs="Times New Roman"/>
          <w:color w:val="auto"/>
          <w:sz w:val="28"/>
          <w:szCs w:val="28"/>
        </w:rPr>
        <w:t>(субаренду) имущества Донецкой Народной Республики, арендодателем которого выступает уполномоченный орган, а также дивидендов;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2</w:t>
      </w:r>
      <w:r>
        <w:rPr>
          <w:rFonts w:ascii="Times New Roman" w:hAnsi="Times New Roman" w:cs="Times New Roman"/>
          <w:color w:val="auto"/>
          <w:sz w:val="28"/>
          <w:szCs w:val="28"/>
        </w:rPr>
        <w:t>) осуществляет в установленном порядке учет имущества Донецкой Народной Республики, ведет Реестр в порядке, установленном Прави</w:t>
      </w:r>
      <w:r>
        <w:rPr>
          <w:rFonts w:ascii="Times New Roman" w:hAnsi="Times New Roman" w:cs="Times New Roman"/>
          <w:color w:val="auto"/>
          <w:sz w:val="28"/>
          <w:szCs w:val="28"/>
        </w:rPr>
        <w:t>тельством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color w:val="auto"/>
          <w:sz w:val="28"/>
          <w:szCs w:val="28"/>
        </w:rPr>
        <w:t>) согласовывает в порядке и пределах, определенных законодательством Российской Федерации, настоящим Законом и нормативными правовыми актами Донецкой Народной Республики, передачу в аренду (субаренду) имущества Дон</w:t>
      </w:r>
      <w:r>
        <w:rPr>
          <w:rFonts w:ascii="Times New Roman" w:hAnsi="Times New Roman" w:cs="Times New Roman"/>
          <w:color w:val="auto"/>
          <w:sz w:val="28"/>
          <w:szCs w:val="28"/>
        </w:rPr>
        <w:t>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4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) осуществляет в порядке, определенном Правительством Донецкой Народной Республики, контроль за использованием по целевому назначению и сохранностью имущества Донецкой Народной Республики;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5</w:t>
      </w:r>
      <w:r>
        <w:rPr>
          <w:rFonts w:ascii="Times New Roman" w:hAnsi="Times New Roman" w:cs="Times New Roman"/>
          <w:color w:val="auto"/>
          <w:sz w:val="28"/>
          <w:szCs w:val="28"/>
        </w:rPr>
        <w:t>) принимает решения о передаче в бе</w:t>
      </w:r>
      <w:r>
        <w:rPr>
          <w:rFonts w:ascii="Times New Roman" w:hAnsi="Times New Roman" w:cs="Times New Roman"/>
          <w:color w:val="auto"/>
          <w:sz w:val="28"/>
          <w:szCs w:val="28"/>
        </w:rPr>
        <w:t>звозмездное пользование (ссуду) имущества Донецкой Народной Республики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в соответствии с порядком предоставления имущества Донецкой Народной Республики в безвозмездное пользование (ссуду), установленном Правительством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6</w:t>
      </w:r>
      <w:r>
        <w:rPr>
          <w:rFonts w:ascii="Times New Roman" w:hAnsi="Times New Roman" w:cs="Times New Roman"/>
          <w:color w:val="auto"/>
          <w:sz w:val="28"/>
          <w:szCs w:val="28"/>
        </w:rPr>
        <w:t>) прини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мает по согласованию с Правительством Донецкой Народной Республики решение о передаче имущества, составляющего казну Донецкой Народной Республики, в доверительное управление;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17) </w:t>
      </w:r>
      <w:r>
        <w:rPr>
          <w:rFonts w:ascii="Times New Roman" w:hAnsi="Times New Roman" w:cs="Times New Roman"/>
          <w:color w:val="auto"/>
          <w:sz w:val="28"/>
          <w:szCs w:val="28"/>
        </w:rPr>
        <w:t>является учредителем доверительного управления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по договорам доверительного у</w:t>
      </w:r>
      <w:r>
        <w:rPr>
          <w:rFonts w:ascii="Times New Roman" w:hAnsi="Times New Roman" w:cs="Times New Roman"/>
          <w:color w:val="auto"/>
          <w:sz w:val="28"/>
          <w:szCs w:val="28"/>
        </w:rPr>
        <w:t>правления имуществом Донецкой Народной Республики;</w:t>
      </w:r>
    </w:p>
    <w:p w:rsidR="0032536E" w:rsidRDefault="003D0CCD">
      <w:pPr>
        <w:pStyle w:val="af8"/>
        <w:spacing w:after="360" w:line="276" w:lineRule="auto"/>
        <w:ind w:firstLine="709"/>
        <w:jc w:val="both"/>
        <w:rPr>
          <w:rFonts w:ascii="Times New Roman" w:hAnsi="Times New Roman" w:cs="Times New Roman"/>
          <w:strike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18) организует проведение инвентаризации, оценки имущественных комплексов, недвижимого имущества, которые находятся или передаются в аренду (субаренду) уполномоченным органом, а также имущества, не вошедше</w:t>
      </w:r>
      <w:r>
        <w:rPr>
          <w:rFonts w:ascii="Times New Roman" w:hAnsi="Times New Roman" w:cs="Times New Roman"/>
          <w:sz w:val="28"/>
          <w:szCs w:val="28"/>
        </w:rPr>
        <w:t>го в уставный капитал организаций, образованных в процессе приватизации (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корпоратизации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), принадлежащего к собственности Донецкой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Народной Республики, либо выступает заказчиком инвентаризации, заключает договоры на проведение оценки указанного имущества;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19) осуществляет в рамках своей компетенции иные </w:t>
      </w:r>
      <w:bookmarkStart w:id="12" w:name="_Hlk144399394"/>
      <w:r>
        <w:rPr>
          <w:rFonts w:ascii="Times New Roman" w:hAnsi="Times New Roman" w:cs="Times New Roman"/>
          <w:color w:val="auto"/>
          <w:sz w:val="28"/>
          <w:szCs w:val="28"/>
        </w:rPr>
        <w:t xml:space="preserve">полномочия, </w:t>
      </w:r>
      <w:r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соответствии с </w:t>
      </w:r>
      <w:hyperlink r:id="rId32">
        <w:r>
          <w:rPr>
            <w:rStyle w:val="af6"/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, федеральными конституционными законами, федеральными законами, </w:t>
      </w:r>
      <w:hyperlink r:id="rId33" w:history="1">
        <w:r>
          <w:rPr>
            <w:rStyle w:val="af6"/>
            <w:rFonts w:ascii="Times New Roman" w:hAnsi="Times New Roman" w:cs="Times New Roman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>, законами Донецкой Народной Республики, указами Главы Донецкой Народной Республики и постановлениями Правительства Донецкой Народной Республики.</w:t>
      </w:r>
      <w:bookmarkEnd w:id="12"/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5. Исполнительные о</w:t>
      </w:r>
      <w:r>
        <w:rPr>
          <w:rFonts w:ascii="Times New Roman" w:hAnsi="Times New Roman" w:cs="Times New Roman"/>
          <w:color w:val="auto"/>
          <w:sz w:val="28"/>
          <w:szCs w:val="28"/>
        </w:rPr>
        <w:t>рганы Донецкой Народной Республики осуществляют полномочия по управлению и распоряжению имуществом Донецкой Народной Республики в пределах, предусмотренных законодательством Российской Федерации, законодательством Донецкой Народной Республики, а именно: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</w:t>
      </w:r>
      <w:r>
        <w:rPr>
          <w:rFonts w:ascii="Times New Roman" w:hAnsi="Times New Roman" w:cs="Times New Roman"/>
          <w:color w:val="auto"/>
          <w:sz w:val="28"/>
          <w:szCs w:val="28"/>
        </w:rPr>
        <w:t> осуществляют функции и полномочия учредителя предприятий, учреждений;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 принимают решение о согласовании либо отказе в согласовании аренды (субаренды) имущества в установленном порядке;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3) принимают решение о списании имущества в установленном Правительс</w:t>
      </w:r>
      <w:r>
        <w:rPr>
          <w:rFonts w:ascii="Times New Roman" w:hAnsi="Times New Roman" w:cs="Times New Roman"/>
          <w:color w:val="auto"/>
          <w:sz w:val="28"/>
          <w:szCs w:val="28"/>
        </w:rPr>
        <w:t>твом Донецкой Народной Республики порядке;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4) выступают с инициативой о передаче имущества из собственности Донецкой Народной Республики в федеральную собственность, из федеральной собственности в собственность Донецкой Народной Республики, передаче имущества из собственности Донецкой Народной Респ</w:t>
      </w:r>
      <w:r>
        <w:rPr>
          <w:rFonts w:ascii="Times New Roman" w:hAnsi="Times New Roman" w:cs="Times New Roman"/>
          <w:color w:val="auto"/>
          <w:sz w:val="28"/>
          <w:szCs w:val="28"/>
        </w:rPr>
        <w:t>ублики в муниципальную собственность, из муниципальной собственности в собственность Донецкой Народной Республики, передаче имущества из собственности иных субъектов Российской Федерации в собственность Донецкой Народной Республики, из сферы управления одн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ого органа, уполномоченного управлять имуществом Донецкой Народной Республики, в сферу управления другого органа, уполномоченного управлять имуществом Донецкой Народной Республики, из хозяйственного ведения предприятий, оперативного управления учреждений,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в сферу управления других органов, уполномоченных управлять имуществом Донецкой Народной Республики или муниципальной собственностью, из сферы управления организаций в сферу управления иных органов, уполномоченных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управлять имуществом Донецкой Народной Рес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публики или муниципальной собственностью, в установленном порядке;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hyperlink r:id="rId34" w:history="1"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 xml:space="preserve">(Пункт 4 части 5 статьи 4 с изменениями, внесенными Законом </w:t>
        </w:r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br/>
          <w:t>от 27.02.2026 № 261-РЗ)</w:t>
        </w:r>
      </w:hyperlink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5) осуществляют в рамках своей компетенции иные полномочия в </w:t>
      </w:r>
      <w:r>
        <w:rPr>
          <w:rFonts w:ascii="Times New Roman" w:hAnsi="Times New Roman" w:cs="Times New Roman"/>
          <w:sz w:val="28"/>
          <w:szCs w:val="28"/>
        </w:rPr>
        <w:t>соответствии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 </w:t>
      </w:r>
      <w:hyperlink r:id="rId35">
        <w:r>
          <w:rPr>
            <w:rStyle w:val="af6"/>
            <w:rFonts w:ascii="Times New Roman" w:hAnsi="Times New Roman" w:cs="Times New Roman"/>
            <w:sz w:val="28"/>
            <w:szCs w:val="28"/>
          </w:rPr>
          <w:t>Конституцией Российской Федерации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, федеральными конституционными законами, федеральными законами, </w:t>
      </w:r>
      <w:hyperlink r:id="rId36" w:history="1">
        <w:r>
          <w:rPr>
            <w:rStyle w:val="af6"/>
            <w:rFonts w:ascii="Times New Roman" w:hAnsi="Times New Roman" w:cs="Times New Roman"/>
            <w:sz w:val="28"/>
            <w:szCs w:val="28"/>
          </w:rPr>
          <w:t>Конституцией Донецкой Народной Республики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>, законами Донецкой Народной Республики, указами Главы Донецкой Народной Республики и постановлениями Правительства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6. </w:t>
      </w:r>
      <w:r>
        <w:rPr>
          <w:rFonts w:ascii="Times New Roman" w:hAnsi="Times New Roman" w:cs="Times New Roman"/>
          <w:color w:val="auto"/>
          <w:sz w:val="28"/>
          <w:szCs w:val="28"/>
          <w:lang w:val="uk-UA"/>
        </w:rPr>
        <w:t>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е позднее первого июня текущего года исполнительные органы Донецкой Народной Республики, осуществляющие </w:t>
      </w:r>
      <w:r>
        <w:rPr>
          <w:rFonts w:ascii="Times New Roman" w:hAnsi="Times New Roman" w:cs="Times New Roman"/>
          <w:color w:val="auto"/>
          <w:sz w:val="28"/>
          <w:szCs w:val="28"/>
        </w:rPr>
        <w:t>координацию и регулирование отношений в соответствующих отраслях экономики (сферах управления), представляют в уполномоченный орган предложения о приватизации имущества Донецкой Народной Республики в плановом финансовом году с обоснованием целесообразности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приватизации, в том числе имущественных комплексов предприятий, находящихся в их ведении; находящихся в собственности Донецкой Народной Республики акций акционерных обществ, долей в уставных капиталах обществ с ограниченной ответственностью, осуществляющи</w:t>
      </w:r>
      <w:r>
        <w:rPr>
          <w:rFonts w:ascii="Times New Roman" w:hAnsi="Times New Roman" w:cs="Times New Roman"/>
          <w:color w:val="auto"/>
          <w:sz w:val="28"/>
          <w:szCs w:val="28"/>
        </w:rPr>
        <w:t>х деятельность в соответствующей их компетенции отрасли экономики; иного имущества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5.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Учет имущества Донецкой Народной Республики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 Имущество, находящееся в собственности Донецкой Народной Республики, указанное в части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2 настоящей статьи, подлежит обязательному учету и включению в Реестр.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 Учету подлежит следующее имущество Донецкой Народной Республики: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 недвижимое имущество;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 акции (доли участия, паи) в уставных (складочных) капиталах организаций;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3) транспортные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средства и иное движимое имущество в случаях, предусмотренных законодательством Российской Федерации и законодательством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4) иное имущество в соответствии с законодательством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 Держателем и </w:t>
      </w:r>
      <w:r>
        <w:rPr>
          <w:rFonts w:ascii="Times New Roman" w:hAnsi="Times New Roman" w:cs="Times New Roman"/>
          <w:color w:val="auto"/>
          <w:sz w:val="28"/>
          <w:szCs w:val="28"/>
        </w:rPr>
        <w:t>администратором Реестра является уполномоченный орган.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 Правительство Донецкой Народной Республики вправе определять отдельные виды имущества, подлежащего учету в Реестре.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6.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Недвижимое имущество, составляющее в казну Донецкой Народной Республики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 В состав недвижимого имущества казны Донецкой Народной Республики входит недвижимое имущество, находящееся в собственности Донецкой Народной Республики, не закрепленное за предприятиями, учреждениями на праве хозяйственного ведения или на праве оператив</w:t>
      </w:r>
      <w:r>
        <w:rPr>
          <w:rFonts w:ascii="Times New Roman" w:hAnsi="Times New Roman" w:cs="Times New Roman"/>
          <w:color w:val="auto"/>
          <w:sz w:val="28"/>
          <w:szCs w:val="28"/>
        </w:rPr>
        <w:t>ного управления, в том числе: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 предприятия как имущественные комплексы, единые недвижимые комплексы;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 недвижимое имущество, находящееся в аренде (субаренде) или доверительном управлении юридических лиц или индивидуальных предпринимателей;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3) доля Донец</w:t>
      </w:r>
      <w:r>
        <w:rPr>
          <w:rFonts w:ascii="Times New Roman" w:hAnsi="Times New Roman" w:cs="Times New Roman"/>
          <w:color w:val="auto"/>
          <w:sz w:val="28"/>
          <w:szCs w:val="28"/>
        </w:rPr>
        <w:t>кой Народной Республики в праве общей долевой собственности на недвижимое имущество;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4) недвижимое имущество, изъятое из хозяйственного ведения или оперативного управления предприятий, учреждений в установленных законом Донецкой Народной Республики случаях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5) недвижимое имущество, обращенное в собственность Донецкой Народной Республики на основании судебного решения;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6) иное недвижимое имущество в соответствии с законами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7.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Управление акциями (долями участия, паями) Дон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ецкой Народной Республики в уставных (складочных) капиталах организаций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 Учредителем акционерного общества, общества с ограниченной ответственностью, создаваемых в процессе приватизации, является Донецкая Народная Республика, от имени которой выступает П</w:t>
      </w:r>
      <w:r>
        <w:rPr>
          <w:rFonts w:ascii="Times New Roman" w:hAnsi="Times New Roman" w:cs="Times New Roman"/>
          <w:color w:val="auto"/>
          <w:sz w:val="28"/>
          <w:szCs w:val="28"/>
        </w:rPr>
        <w:t>равительство Донецкой Народной Республики, если иное не установлено законодательством Российской Федерации.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 Права акционера акционерного общества, участника общества с ограниченной ответственностью, созданных в процессе приватизации, акции (доли участия</w:t>
      </w:r>
      <w:r>
        <w:rPr>
          <w:rFonts w:ascii="Times New Roman" w:hAnsi="Times New Roman" w:cs="Times New Roman"/>
          <w:color w:val="auto"/>
          <w:sz w:val="28"/>
          <w:szCs w:val="28"/>
        </w:rPr>
        <w:t>, паи) которых являются имуществом Донецкой Народной Республики, от имени Донецкой Народной Республики осуществляет уполномоченный орган.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 Участие в управлении организациями, акции (доли участия, паи) которых являются имуществом Донецкой Народной Республ</w:t>
      </w:r>
      <w:r>
        <w:rPr>
          <w:rFonts w:ascii="Times New Roman" w:hAnsi="Times New Roman" w:cs="Times New Roman"/>
          <w:color w:val="auto"/>
          <w:sz w:val="28"/>
          <w:szCs w:val="28"/>
        </w:rPr>
        <w:t>ики, осуществляется через представителей Донецкой Народной Республики в органах управления и контроля организаций в соответствии с законодательством Российской Федерации и законодательством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8.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Передача имущества Донецко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й Народной Республики в безвозмездное пользование (ссуду)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 Имущество Донецкой Народной Республики может быть передано в безвозмездное пользование (ссуду) федеральным государственным органам, органам государственной власти Донецкой Народной Республики, ин</w:t>
      </w:r>
      <w:r>
        <w:rPr>
          <w:rFonts w:ascii="Times New Roman" w:hAnsi="Times New Roman" w:cs="Times New Roman"/>
          <w:color w:val="auto"/>
          <w:sz w:val="28"/>
          <w:szCs w:val="28"/>
        </w:rPr>
        <w:t>ым государственным органам Донецкой Народной Республики, органам местного самоуправления, государственным и муниципальным унитарным предприятиям, государственным и муниципальным учреждениям, общественным объединениям, некоммерческим организациям, созданным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 форме ассоциаций и союзов, общественно полезным фондам, созданным на основании нормативных правовых актов Президента Российской Федерации и (или) Правительства Российской Федерации, либо учредителем которых является Российская Федерация, субъект Российс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кой Федерации или муниципальное образование, религиозным организациям в целях, предусмотренных </w:t>
      </w:r>
      <w:r>
        <w:rPr>
          <w:rFonts w:ascii="Times New Roman" w:hAnsi="Times New Roman" w:cs="Times New Roman"/>
          <w:color w:val="auto"/>
          <w:sz w:val="28"/>
          <w:szCs w:val="28"/>
        </w:rPr>
        <w:br/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частью 2 настоящей статьи.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bookmarkStart w:id="13" w:name="_Hlk221619881"/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(Часть 1 статьи 8 с изменениями, внесенными законами </w:t>
      </w:r>
      <w:hyperlink r:id="rId37"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>от 09.02.2026         № 253-РЗ</w:t>
        </w:r>
      </w:hyperlink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 xml:space="preserve">, </w:t>
      </w:r>
      <w:hyperlink r:id="rId38">
        <w:r>
          <w:rPr>
            <w:rStyle w:val="af6"/>
            <w:rFonts w:ascii="Times New Roman" w:eastAsia="MS Mincho" w:hAnsi="Times New Roman" w:cs="Times New Roman"/>
            <w:bCs/>
            <w:i/>
            <w:iCs/>
            <w:sz w:val="28"/>
            <w:szCs w:val="28"/>
            <w:lang w:eastAsia="ja-JP"/>
          </w:rPr>
          <w:t>от 15.05.2026 № 280-РЗ</w:t>
        </w:r>
      </w:hyperlink>
      <w:r>
        <w:rPr>
          <w:rFonts w:ascii="Times New Roman" w:hAnsi="Times New Roman" w:cs="Times New Roman"/>
          <w:i/>
          <w:iCs/>
          <w:color w:val="auto"/>
          <w:sz w:val="28"/>
          <w:szCs w:val="28"/>
        </w:rPr>
        <w:t>)</w:t>
      </w:r>
      <w:bookmarkEnd w:id="13"/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 Имущество Донецкой Народной Республики может быть передано в безвозмездное пользование (ссуду) исключительно в целях, связанных с обслуживанием имущества Донецкой Народной Республики, муниципального жилищного фонда, </w:t>
      </w:r>
      <w:r>
        <w:rPr>
          <w:rFonts w:ascii="Times New Roman" w:hAnsi="Times New Roman" w:cs="Times New Roman"/>
          <w:color w:val="auto"/>
          <w:sz w:val="28"/>
          <w:szCs w:val="28"/>
        </w:rPr>
        <w:t>водопроводных и канализационных сетей, насосных станций, линий электропередачи, тепловых и газовых сетей и котельных, прочих объектов инженерной инфраструктуры и благоустройства, размещения федеральных государственных органов и государственных органов Доне</w:t>
      </w:r>
      <w:r>
        <w:rPr>
          <w:rFonts w:ascii="Times New Roman" w:hAnsi="Times New Roman" w:cs="Times New Roman"/>
          <w:color w:val="auto"/>
          <w:sz w:val="28"/>
          <w:szCs w:val="28"/>
        </w:rPr>
        <w:t>цкой Народной Республики,</w:t>
      </w:r>
      <w:r>
        <w:t xml:space="preserve"> </w:t>
      </w:r>
      <w:r>
        <w:rPr>
          <w:rFonts w:ascii="Times New Roman" w:hAnsi="Times New Roman" w:cs="Times New Roman"/>
          <w:color w:val="auto"/>
          <w:sz w:val="28"/>
          <w:szCs w:val="28"/>
        </w:rPr>
        <w:t>представления и защиты общих, в том числе профессиональных, интересов для достижения общественно полезных, а также иных не противоречащих федеральным законам и имеющих некоммерческий характер целей, а также для осуществления управ</w:t>
      </w:r>
      <w:r>
        <w:rPr>
          <w:rFonts w:ascii="Times New Roman" w:hAnsi="Times New Roman" w:cs="Times New Roman"/>
          <w:color w:val="auto"/>
          <w:sz w:val="28"/>
          <w:szCs w:val="28"/>
        </w:rPr>
        <w:t>ленческих,  социально-значимых целей, в том числе реализации инвестиционных проектов.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hyperlink r:id="rId39"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>(Часть 2 статьи 8 с изменениями, внесенными Законом от 09.02.2026         № 253-РЗ)</w:t>
        </w:r>
      </w:hyperlink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 Не допускается передача имущества Донецкой Народной Республ</w:t>
      </w:r>
      <w:r>
        <w:rPr>
          <w:rFonts w:ascii="Times New Roman" w:hAnsi="Times New Roman" w:cs="Times New Roman"/>
          <w:color w:val="auto"/>
          <w:sz w:val="28"/>
          <w:szCs w:val="28"/>
        </w:rPr>
        <w:t>ики в безвозмездное пользование (ссуду) юридическим лицам (за исключением государственных и муниципальных унитарных предприятий) и индивидуальным предпринимателям для осуществления предпринимательской деятельности.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9.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Передача имущества Донецкой 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Народной Республики в аренду (субаренду)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 Передача имущества Донецкой Народной Республики в аренду (субаренду) осуществляется в соответствии с федеральным законодательством и законодательством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 Арендодателями имущества Дон</w:t>
      </w:r>
      <w:r>
        <w:rPr>
          <w:rFonts w:ascii="Times New Roman" w:hAnsi="Times New Roman" w:cs="Times New Roman"/>
          <w:color w:val="auto"/>
          <w:sz w:val="28"/>
          <w:szCs w:val="28"/>
        </w:rPr>
        <w:t>ецкой Народной Республики являются: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 уполномоченный орган – в отношении имущества Донецкой Народной Республики, не закрепленного за предприятиями или учреждениями, органами государственной власти Донецкой Народной Республики, иными государственными орган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ами Донецкой Народной Республики (имущества казны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Донецкой Народной Республики);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 предприятия, учреждения, органы государственной власти Донецкой Народной Республики, иные государственные органы Донецкой Народной Республики – в отношении имущества, закре</w:t>
      </w:r>
      <w:r>
        <w:rPr>
          <w:rFonts w:ascii="Times New Roman" w:hAnsi="Times New Roman" w:cs="Times New Roman"/>
          <w:color w:val="auto"/>
          <w:sz w:val="28"/>
          <w:szCs w:val="28"/>
        </w:rPr>
        <w:t>пленного на праве хозяйственного ведения, оперативного управления за предприятиями или учреждениями, по предварительному согласованию с уполномоченным органом.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 Методика расчета и распределения арендной платы за пользование имуществом Донецкой Народной Р</w:t>
      </w:r>
      <w:r>
        <w:rPr>
          <w:rFonts w:ascii="Times New Roman" w:hAnsi="Times New Roman" w:cs="Times New Roman"/>
          <w:color w:val="auto"/>
          <w:sz w:val="28"/>
          <w:szCs w:val="28"/>
        </w:rPr>
        <w:t>еспублики утверждается Правительством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10.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Передача имущества, составляющего казну Донецкой Народной Республики, в залог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 Залог имущества, составляющего казну Донецкой Народной Республики, может осуществляться для обес</w:t>
      </w:r>
      <w:r>
        <w:rPr>
          <w:rFonts w:ascii="Times New Roman" w:hAnsi="Times New Roman" w:cs="Times New Roman"/>
          <w:color w:val="auto"/>
          <w:sz w:val="28"/>
          <w:szCs w:val="28"/>
        </w:rPr>
        <w:t>печения исполнения обязательств Донецкой Народной Республики перед кредиторами.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 Не могут быть предметом залога следующие объекты имущества, составляющие казну Донецкой Народной Республики: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 объекты, изъятые из оборота или ограниченные в обороте;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 об</w:t>
      </w:r>
      <w:r>
        <w:rPr>
          <w:rFonts w:ascii="Times New Roman" w:hAnsi="Times New Roman" w:cs="Times New Roman"/>
          <w:color w:val="auto"/>
          <w:sz w:val="28"/>
          <w:szCs w:val="28"/>
        </w:rPr>
        <w:t>ъекты культурного наследия;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3) объекты, составляющие государственные библиотечные фонды;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4) объекты, включенные в прогнозный план (программу) приватизации имущества Донецкой Народной Республики на очередной год;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5) объекты, приватизация которых запрещена 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соответствии с федеральными законами, законами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6) объекты, включенные в утвержденный Правительством Донецкой Народной Республики перечень имущества Донецкой Народной Республики, не подлежащего отчуждению;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7) иные объекты, зал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ог которых не допускается в соответствии с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федеральными законами, законами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11.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Передача имущества, составляющего казну Донецкой Народной Республики, в доверительное управление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1. Решение о передаче имущества, </w:t>
      </w:r>
      <w:r>
        <w:rPr>
          <w:rFonts w:ascii="Times New Roman" w:hAnsi="Times New Roman" w:cs="Times New Roman"/>
          <w:color w:val="auto"/>
          <w:sz w:val="28"/>
          <w:szCs w:val="28"/>
        </w:rPr>
        <w:t>составляющего казну Донецкой Народной Республики, в доверительное управление принимается уполномоченным органом в порядке, установленном Правительством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 Доверительное управление имуществом, составляющим казну Донецкой Народн</w:t>
      </w:r>
      <w:r>
        <w:rPr>
          <w:rFonts w:ascii="Times New Roman" w:hAnsi="Times New Roman" w:cs="Times New Roman"/>
          <w:color w:val="auto"/>
          <w:sz w:val="28"/>
          <w:szCs w:val="28"/>
        </w:rPr>
        <w:t>ой Республики, осуществляется в интересах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 Целями передачи имущества, составляющего казну Донецкой Народной Республики, в доверительное управление могут быть: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 обеспечение использования имущества Донецкой Народной Республи</w:t>
      </w:r>
      <w:r>
        <w:rPr>
          <w:rFonts w:ascii="Times New Roman" w:hAnsi="Times New Roman" w:cs="Times New Roman"/>
          <w:color w:val="auto"/>
          <w:sz w:val="28"/>
          <w:szCs w:val="28"/>
        </w:rPr>
        <w:t>ки для оказания социальных и иных услуг населению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 создание новых рабочих мест;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3) привлечение инвестиций в имущество Донецкой Народной Республики, передаваемое в доверительное управление;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4) увеличение доходов бюджета Донец</w:t>
      </w:r>
      <w:r>
        <w:rPr>
          <w:rFonts w:ascii="Times New Roman" w:hAnsi="Times New Roman" w:cs="Times New Roman"/>
          <w:color w:val="auto"/>
          <w:sz w:val="28"/>
          <w:szCs w:val="28"/>
        </w:rPr>
        <w:t>кой Народной Республики от использования имущества Донецкой Народной Республики, переданного в доверительное управление;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5) погашение задолженности по заработной плате;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6) иные цели в интересах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12.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Передача </w:t>
      </w:r>
      <w:bookmarkStart w:id="14" w:name="_Hlk127285392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имущества До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нецкой Народной Республики в федеральную собственность, муниципальную собственность и принятие имущества из федеральной собственности, муниципальной собственности в собственность</w:t>
      </w:r>
      <w:bookmarkEnd w:id="14"/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Донецкой Народной Республики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1. Решение о передаче имущества из собственности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Донецкой Народной Республики в федеральную собственность, муниципальную собственность принимается Правительством Донецкой Народной Республики на основании предложений федеральных государственных органов, государственных органов Донецкой Народной Республик</w:t>
      </w:r>
      <w:r>
        <w:rPr>
          <w:rFonts w:ascii="Times New Roman" w:hAnsi="Times New Roman" w:cs="Times New Roman"/>
          <w:color w:val="auto"/>
          <w:sz w:val="28"/>
          <w:szCs w:val="28"/>
        </w:rPr>
        <w:t>и, иных государственных органов Донецкой Народной Республики или органов местного самоуправления о передаче имущества из собственности Донецкой Народной Республики в федеральную собственность, муниципальную собственность.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Решение о принятии имущества из </w:t>
      </w:r>
      <w:r>
        <w:rPr>
          <w:rFonts w:ascii="Times New Roman" w:hAnsi="Times New Roman" w:cs="Times New Roman"/>
          <w:color w:val="auto"/>
          <w:sz w:val="28"/>
          <w:szCs w:val="28"/>
        </w:rPr>
        <w:t>федеральной собственности, муниципальной собственности, собственности иных субъектов Российской Федерации в собственность Донецкой Народной Республики принимается Правительством Донецкой Народной Республики на основании предложений федеральных государствен</w:t>
      </w:r>
      <w:r>
        <w:rPr>
          <w:rFonts w:ascii="Times New Roman" w:hAnsi="Times New Roman" w:cs="Times New Roman"/>
          <w:color w:val="auto"/>
          <w:sz w:val="28"/>
          <w:szCs w:val="28"/>
        </w:rPr>
        <w:t>ных органов, государственных органов Донецкой Народной Республики, иных государственных органов или органов местного самоуправления о передаче имущества из муниципальной собственности, собственности иных субъектов Российской Федерации в собственность Донец</w:t>
      </w:r>
      <w:r>
        <w:rPr>
          <w:rFonts w:ascii="Times New Roman" w:hAnsi="Times New Roman" w:cs="Times New Roman"/>
          <w:color w:val="auto"/>
          <w:sz w:val="28"/>
          <w:szCs w:val="28"/>
        </w:rPr>
        <w:t>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hyperlink r:id="rId40" w:history="1"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 xml:space="preserve">(Абзац второй части 1 статьи 12 с изменениями, внесенными Законом </w:t>
        </w:r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br/>
          <w:t>от 27.02.2026 № 261-РЗ)</w:t>
        </w:r>
      </w:hyperlink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 Передача имущества Донецкой Народной Республики в федеральную собственность, муниципальную собственность и принятие имущест</w:t>
      </w:r>
      <w:r>
        <w:rPr>
          <w:rFonts w:ascii="Times New Roman" w:hAnsi="Times New Roman" w:cs="Times New Roman"/>
          <w:color w:val="auto"/>
          <w:sz w:val="28"/>
          <w:szCs w:val="28"/>
        </w:rPr>
        <w:t>ва из федеральной собственности, муниципальной собственности, собственности иных субъектов Российской Федерации в собственность Донецкой Народной Республики осуществляется на безвозмездной основе.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i/>
          <w:iCs/>
          <w:color w:val="auto"/>
          <w:sz w:val="28"/>
          <w:szCs w:val="28"/>
        </w:rPr>
      </w:pPr>
      <w:hyperlink r:id="rId41" w:history="1"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 xml:space="preserve">(Часть 2 статьи 12 с изменениями, внесенными </w:t>
        </w:r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t xml:space="preserve">Законом </w:t>
        </w:r>
        <w:r>
          <w:rPr>
            <w:rStyle w:val="af6"/>
            <w:rFonts w:ascii="Times New Roman" w:hAnsi="Times New Roman" w:cs="Times New Roman"/>
            <w:i/>
            <w:iCs/>
            <w:sz w:val="28"/>
            <w:szCs w:val="28"/>
          </w:rPr>
          <w:br/>
          <w:t>от 27.02.2026 № 261-РЗ)</w:t>
        </w:r>
      </w:hyperlink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13.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Создание, реорганизация и ликвидация предприятий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 Решение о создании, реорганизации и ликвидации предприятия принимается Правительством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При принятии решения о создании предприятия </w:t>
      </w:r>
      <w:r>
        <w:rPr>
          <w:rFonts w:ascii="Times New Roman" w:hAnsi="Times New Roman" w:cs="Times New Roman"/>
          <w:color w:val="auto"/>
          <w:sz w:val="28"/>
          <w:szCs w:val="28"/>
        </w:rPr>
        <w:t>Правительство Донецкой Народной Республики определяет предмет и цели его деятельности.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2. Полномочия собственника имущества предприятия осуществляет исполнительный орган Донецкой Народной Республики, определяемый Правительством Донецкой Народной Республики</w:t>
      </w:r>
      <w:r>
        <w:rPr>
          <w:rFonts w:ascii="Times New Roman" w:hAnsi="Times New Roman" w:cs="Times New Roman"/>
          <w:color w:val="auto"/>
          <w:sz w:val="28"/>
          <w:szCs w:val="28"/>
        </w:rPr>
        <w:t>. Порядок осуществления исполнительным органом Донецкой Народной Республики полномочий собственника имущества предприятия определяется Правительством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 Устав предприятия и изменения в него утверждаются исполнительным органом </w:t>
      </w:r>
      <w:r>
        <w:rPr>
          <w:rFonts w:ascii="Times New Roman" w:hAnsi="Times New Roman" w:cs="Times New Roman"/>
          <w:color w:val="auto"/>
          <w:sz w:val="28"/>
          <w:szCs w:val="28"/>
        </w:rPr>
        <w:t>Донецкой Народной Республики, осуществляющим полномочия собственника его имущества.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 Руководитель предприятия назначается исполнительным органом Донецкой Народной Республики, осуществляющим полномочия собственника его имущества, и увольняется указанным 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рганом в соответствии с федеральным законодательством и законодательством Донецкой Народной Республики.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 руководителем предприятия заключается срочный трудовой договор по соглашению сторон.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5. Перечень документов, представляемых предприятием по окончании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отчетного периода, определяется Правительством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6. Бухгалтерская отчетность предприятия подлежит ежегодной аудиторской проверке.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14.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Создание, реорганизация, изменение типа и ликвидация учреждений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 Решение о создании,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реорганизации, изменении типа и ликвидации учреждения принимается Правительством Донецкой Народной Республики. При принятии решения о создании учреждения Правительство Донецкой Народной Республики определяет предмет и цели его деятельности.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 Учредителем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учреждения является Донецкая Народная Республика. Функции и полномочия учредителя учреждения осуществляют исполнительные органы Донецкой Народной Республики, определяемые Правительством Донецкой Народной Республики. Порядок осуществления исполнительным ор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ганом Донецкой Народной Республики функций и полномочий учредителя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учреждения определяется Правительством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3. Устав учреждения и изменения в него утверждаются исполнительным органом Донецкой Народной Республики, осуществляющим </w:t>
      </w:r>
      <w:r>
        <w:rPr>
          <w:rFonts w:ascii="Times New Roman" w:hAnsi="Times New Roman" w:cs="Times New Roman"/>
          <w:color w:val="auto"/>
          <w:sz w:val="28"/>
          <w:szCs w:val="28"/>
        </w:rPr>
        <w:t>функции и полномочия учредителя учреждения.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 Руководитель учреждения назначается исполнительным органом Донецкой Народной Республики, осуществляющим функции и полномочия учредителя учреждения, и увольняется им с должности руководителя учреждения в соотве</w:t>
      </w:r>
      <w:r>
        <w:rPr>
          <w:rFonts w:ascii="Times New Roman" w:hAnsi="Times New Roman" w:cs="Times New Roman"/>
          <w:color w:val="auto"/>
          <w:sz w:val="28"/>
          <w:szCs w:val="28"/>
        </w:rPr>
        <w:t>тствии с федеральным законодательством и законодательством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 руководителем учреждения заключается срочный трудовой договор по соглашению сторон.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5. Отчет о результатах своей деятельности и об использовании закрепленного за учр</w:t>
      </w:r>
      <w:r>
        <w:rPr>
          <w:rFonts w:ascii="Times New Roman" w:hAnsi="Times New Roman" w:cs="Times New Roman"/>
          <w:color w:val="auto"/>
          <w:sz w:val="28"/>
          <w:szCs w:val="28"/>
        </w:rPr>
        <w:t>еждением имущества Донецкой Народной Республики утверждается исполнительным органом Донецкой Народной Республики, осуществляющим функции и полномочия учредителя государственного учреждения.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15.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Участие Донецкой Народной Республики в хозяйственных об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ществах и некоммерческих организациях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 В соответствии с законодательством Российской Федерации участие Донецкой Народной Республики в хозяйственных обществах и некоммерческих организациях может осуществляться путем: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 внесения имущества или имущественны</w:t>
      </w:r>
      <w:r>
        <w:rPr>
          <w:rFonts w:ascii="Times New Roman" w:hAnsi="Times New Roman" w:cs="Times New Roman"/>
          <w:color w:val="auto"/>
          <w:sz w:val="28"/>
          <w:szCs w:val="28"/>
        </w:rPr>
        <w:t>х прав Донецкой Народной Республики в качестве вклада в уставные (складочные) капиталы акционерных обществ;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 использования специального права на участие Донецкой Народной Республики в управлении акционерными обществами, созданными в процессе приватизации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государственных унитарных предприятий (далее </w:t>
      </w:r>
      <w:r>
        <w:rPr>
          <w:rFonts w:ascii="Times New Roman" w:hAnsi="Times New Roman" w:cs="Times New Roman"/>
          <w:sz w:val="28"/>
          <w:szCs w:val="28"/>
        </w:rPr>
        <w:t>– специальное право («золотая акция»))</w:t>
      </w:r>
      <w:r>
        <w:rPr>
          <w:rFonts w:ascii="Times New Roman" w:hAnsi="Times New Roman" w:cs="Times New Roman"/>
          <w:color w:val="auto"/>
          <w:sz w:val="28"/>
          <w:szCs w:val="28"/>
        </w:rPr>
        <w:t>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3) внесения имущества Донецкой Народной Республики в качестве взноса в некоммерческие организации, созданные в результате их учреждения или в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результате преобразования го</w:t>
      </w:r>
      <w:r>
        <w:rPr>
          <w:rFonts w:ascii="Times New Roman" w:hAnsi="Times New Roman" w:cs="Times New Roman"/>
          <w:color w:val="auto"/>
          <w:sz w:val="28"/>
          <w:szCs w:val="28"/>
        </w:rPr>
        <w:t>сударственных учреждений в целях осуществления полномочий исполнительных органов Донецкой Народной Республики, предусмотренных федеральным законодательством.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 Решение об участии Донецкой Народной Республики в хозяйственных обществах и некоммерческих орга</w:t>
      </w:r>
      <w:r>
        <w:rPr>
          <w:rFonts w:ascii="Times New Roman" w:hAnsi="Times New Roman" w:cs="Times New Roman"/>
          <w:color w:val="auto"/>
          <w:sz w:val="28"/>
          <w:szCs w:val="28"/>
        </w:rPr>
        <w:t>низациях путем внесения имущества Донецкой Народной Республики в соответствии с законодательством Российской Федерации в качестве вклада в уставные капиталы хозяйственных обществ и в качестве взноса в некоммерческие организации принимается Правительством Д</w:t>
      </w:r>
      <w:r>
        <w:rPr>
          <w:rFonts w:ascii="Times New Roman" w:hAnsi="Times New Roman" w:cs="Times New Roman"/>
          <w:color w:val="auto"/>
          <w:sz w:val="28"/>
          <w:szCs w:val="28"/>
        </w:rPr>
        <w:t>онецкой Народной Республики по представлению соответствующих исполнительных органов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 Интересы Донецкой Народной Республики в хозяйственных обществах, акции (доли в уставном (складочном) капитале) которых находятся в собствен</w:t>
      </w:r>
      <w:r>
        <w:rPr>
          <w:rFonts w:ascii="Times New Roman" w:hAnsi="Times New Roman" w:cs="Times New Roman"/>
          <w:color w:val="auto"/>
          <w:sz w:val="28"/>
          <w:szCs w:val="28"/>
        </w:rPr>
        <w:t>ности Донецкой Народной Республики, а также в отношении которых принято решение об использовании специального права («золотой акции»), представляет уполномоченный орган или иной исполнительный орган Донецкой Народной Республики, уполномоченный Правительств</w:t>
      </w:r>
      <w:r>
        <w:rPr>
          <w:rFonts w:ascii="Times New Roman" w:hAnsi="Times New Roman" w:cs="Times New Roman"/>
          <w:color w:val="auto"/>
          <w:sz w:val="28"/>
          <w:szCs w:val="28"/>
        </w:rPr>
        <w:t>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 Представление интересов Донецкой Народной Республики в хозяйственных обществах осуществляется посредством участия представителей Донецкой Народной Республики в работе органов управления и ревизионных комиссиях хозяйствен</w:t>
      </w:r>
      <w:r>
        <w:rPr>
          <w:rFonts w:ascii="Times New Roman" w:hAnsi="Times New Roman" w:cs="Times New Roman"/>
          <w:color w:val="auto"/>
          <w:sz w:val="28"/>
          <w:szCs w:val="28"/>
        </w:rPr>
        <w:t>ных обществ, а также иными способами, предусмотренными законодательством Российской Федерации.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5. Представителями Донецкой Народной Республики в органах управления и ревизионных комиссиях хозяйственных обществ, акции (доли в уставном (складочном) капитале)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которых находятся в собственности Донецкой Народной Республики, могут быть: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 лица, замещающие государственные должности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 государственные гражданские служащие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3) иные граждане Российской Федер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ации на основании договоров на представление интересов Донецкой Народной Республики, заключаемых в </w:t>
      </w: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установленном порядке.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6. Представителями Донецкой Народной Республики в органах управления и ревизионных комиссиях акционерных обществ, в отношении которых </w:t>
      </w:r>
      <w:r>
        <w:rPr>
          <w:rFonts w:ascii="Times New Roman" w:hAnsi="Times New Roman" w:cs="Times New Roman"/>
          <w:color w:val="auto"/>
          <w:sz w:val="28"/>
          <w:szCs w:val="28"/>
        </w:rPr>
        <w:t>принято решение об использовании специального права («золотой акции»), могут быть лица, замещающие государственные должности Донецкой Народной Республики, или государственные гражданские служащие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7. Порядок назначения представ</w:t>
      </w:r>
      <w:r>
        <w:rPr>
          <w:rFonts w:ascii="Times New Roman" w:hAnsi="Times New Roman" w:cs="Times New Roman"/>
          <w:color w:val="auto"/>
          <w:sz w:val="28"/>
          <w:szCs w:val="28"/>
        </w:rPr>
        <w:t>ителей Донецкой Народной Республики и их деятельности в органах управления и ревизионных комиссиях хозяйственных обществ, акции (доли в уставном (складочном) капитале) которых находятся в собственности Донецкой Народной Республики, а также в отношении кото</w:t>
      </w:r>
      <w:r>
        <w:rPr>
          <w:rFonts w:ascii="Times New Roman" w:hAnsi="Times New Roman" w:cs="Times New Roman"/>
          <w:color w:val="auto"/>
          <w:sz w:val="28"/>
          <w:szCs w:val="28"/>
        </w:rPr>
        <w:t>рых принято решение об использовании специального права («золотой акции»), утверждается Правительством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16.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Контроль соблюдения порядка управления и распоряжения собственностью Донецкой Народной Республики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 Народный Со</w:t>
      </w:r>
      <w:r>
        <w:rPr>
          <w:rFonts w:ascii="Times New Roman" w:hAnsi="Times New Roman" w:cs="Times New Roman"/>
          <w:color w:val="auto"/>
          <w:sz w:val="28"/>
          <w:szCs w:val="28"/>
        </w:rPr>
        <w:t>вет Донецкой Народной Республики осуществляет контроль соблюдения установленного порядка управления и распоряжения собственностью Донецкой Народной Республики, в том числе: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1) заслушивает отчеты Правительства Донецкой Народной Республики и иных исполнитель</w:t>
      </w:r>
      <w:r>
        <w:rPr>
          <w:rFonts w:ascii="Times New Roman" w:hAnsi="Times New Roman" w:cs="Times New Roman"/>
          <w:color w:val="auto"/>
          <w:sz w:val="28"/>
          <w:szCs w:val="28"/>
        </w:rPr>
        <w:t>ных органов Донецкой Народной Республики по вопросам реализации настоящего Закона и иных нормативных правовых актов Донецкой Народной Республики в сфере управления и распоряжения собственностью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 назначает парламентские слуша</w:t>
      </w:r>
      <w:r>
        <w:rPr>
          <w:rFonts w:ascii="Times New Roman" w:hAnsi="Times New Roman" w:cs="Times New Roman"/>
          <w:color w:val="auto"/>
          <w:sz w:val="28"/>
          <w:szCs w:val="28"/>
        </w:rPr>
        <w:t>ния по вопросам управления и распоряжения собственностью Донецкой Народной Республики, в том числе в связи с выявленными нарушениями при его использовании;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3) использует иные формы своей деятельности (направление депутатских запросов, принятие обращений и </w:t>
      </w:r>
      <w:r>
        <w:rPr>
          <w:rFonts w:ascii="Times New Roman" w:hAnsi="Times New Roman" w:cs="Times New Roman"/>
          <w:color w:val="auto"/>
          <w:sz w:val="28"/>
          <w:szCs w:val="28"/>
        </w:rPr>
        <w:t>другие), предусмотренные законодательством Российской Федерации, настоящим Законом и иными законами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2. Правительство Донецкой Народной Республики: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1) осуществляет контроль за деятельностью исполнительных органов Донецкой Народ</w:t>
      </w:r>
      <w:r>
        <w:rPr>
          <w:rFonts w:ascii="Times New Roman" w:hAnsi="Times New Roman" w:cs="Times New Roman"/>
          <w:color w:val="auto"/>
          <w:sz w:val="28"/>
          <w:szCs w:val="28"/>
        </w:rPr>
        <w:t>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2) принимает меры по устранению нарушений законодательства о порядке управления и распоряжения собственностью Донецкой Народной Республики;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3) осуществляет иные контрольные полномочия, предусмотренные настоящим Законом и иными законами Доне</w:t>
      </w:r>
      <w:r>
        <w:rPr>
          <w:rFonts w:ascii="Times New Roman" w:hAnsi="Times New Roman" w:cs="Times New Roman"/>
          <w:color w:val="auto"/>
          <w:sz w:val="28"/>
          <w:szCs w:val="28"/>
        </w:rPr>
        <w:t>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3. Правительством Донецкой Народной Республики определяет порядок организации контроля, осуществляемого исполнительными органами Донецкой Народной Республики, за использованием по целевому назначению и сохранностью имущества Донец</w:t>
      </w:r>
      <w:r>
        <w:rPr>
          <w:rFonts w:ascii="Times New Roman" w:hAnsi="Times New Roman" w:cs="Times New Roman"/>
          <w:color w:val="auto"/>
          <w:sz w:val="28"/>
          <w:szCs w:val="28"/>
        </w:rPr>
        <w:t>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4. Организацию контроля со стороны исполнительных органов Донецкой Народной Республики за использованием по целевому назначению и сохранностью имущества Донецкой Народной Республики осуществляет уполномоченный орган.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17.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Стр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ахование имущества Донецкой Народной Республики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 Имущество Донецкой Народной Республики подлежат страхованию в порядке, определяемом Правительством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 Объектами страхования могут быть имущественные интересы, связанные с </w:t>
      </w:r>
      <w:r>
        <w:rPr>
          <w:rFonts w:ascii="Times New Roman" w:hAnsi="Times New Roman" w:cs="Times New Roman"/>
          <w:color w:val="auto"/>
          <w:sz w:val="28"/>
          <w:szCs w:val="28"/>
        </w:rPr>
        <w:t>владением, пользованием и распоряжением собственностью Донецкой Народной Республики (имущественное страхование).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18.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Финансирование расходов, предусмотренных настоящим Законом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Финансирование расходов на управление и распоряжение собственностью Донец</w:t>
      </w:r>
      <w:r>
        <w:rPr>
          <w:rFonts w:ascii="Times New Roman" w:hAnsi="Times New Roman" w:cs="Times New Roman"/>
          <w:color w:val="auto"/>
          <w:sz w:val="28"/>
          <w:szCs w:val="28"/>
        </w:rPr>
        <w:t>кой Народной Республики осуществляется за счет средств бюджета Донецкой Народной Республики, если иное не предусмотрено федеральным законом.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Статья 19.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Вступление в силу настоящего Закона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Настоящий Закон вступает в силу со дня его официального опубликовани</w:t>
      </w:r>
      <w:r>
        <w:rPr>
          <w:rFonts w:ascii="Times New Roman" w:hAnsi="Times New Roman" w:cs="Times New Roman"/>
          <w:color w:val="auto"/>
          <w:sz w:val="28"/>
          <w:szCs w:val="28"/>
        </w:rPr>
        <w:t>я.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Статья 20. </w:t>
      </w:r>
      <w:r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Заключительные положения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1. До приведения в соответствие с законодательством Российской Федерации учредительных документов и организационно-правовой формы государственными корпорациями, государственными концернами и трансграничными концернами</w:t>
      </w:r>
      <w:r>
        <w:rPr>
          <w:rFonts w:ascii="Times New Roman" w:hAnsi="Times New Roman" w:cs="Times New Roman"/>
          <w:color w:val="auto"/>
          <w:sz w:val="28"/>
          <w:szCs w:val="28"/>
        </w:rPr>
        <w:t>, созданными до 30 сентября 2023 года, Правительство Донецкой Народной Республики осуществляет полномочия собственника в отношении имущества Донецкой Народной Республики, переданного таким государственным корпорациям, государственным концернам и трансграни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чными концернам. 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2. Положения настоящего Закона применяются с учетом особенностей, предусмотренных в соответствии с </w:t>
      </w:r>
      <w:hyperlink r:id="rId42">
        <w:r>
          <w:rPr>
            <w:rStyle w:val="af6"/>
            <w:rFonts w:ascii="Times New Roman" w:hAnsi="Times New Roman" w:cs="Times New Roman"/>
            <w:sz w:val="28"/>
            <w:szCs w:val="28"/>
          </w:rPr>
          <w:t xml:space="preserve">Федеральным конституционным законом </w:t>
        </w:r>
        <w:r>
          <w:rPr>
            <w:rStyle w:val="af6"/>
            <w:rFonts w:ascii="Times New Roman" w:hAnsi="Times New Roman" w:cs="Times New Roman"/>
            <w:sz w:val="28"/>
            <w:szCs w:val="28"/>
          </w:rPr>
          <w:br/>
          <w:t>от 4 октября 2</w:t>
        </w:r>
        <w:r>
          <w:rPr>
            <w:rStyle w:val="af6"/>
            <w:rFonts w:ascii="Times New Roman" w:hAnsi="Times New Roman" w:cs="Times New Roman"/>
            <w:sz w:val="28"/>
            <w:szCs w:val="28"/>
          </w:rPr>
          <w:t>022 года № 5-ФКЗ «О принятии в Российскую Федерацию Донецкой Народной Республики и образовании в составе Российской Федерации нового субъекта – Донецкой Народной Республики»</w:t>
        </w:r>
      </w:hyperlink>
      <w:r>
        <w:rPr>
          <w:rFonts w:ascii="Times New Roman" w:hAnsi="Times New Roman" w:cs="Times New Roman"/>
          <w:color w:val="auto"/>
          <w:sz w:val="28"/>
          <w:szCs w:val="28"/>
        </w:rPr>
        <w:t xml:space="preserve"> постановлениями Правительства Российской Федерации и иными нормативными правовыми </w:t>
      </w:r>
      <w:r>
        <w:rPr>
          <w:rFonts w:ascii="Times New Roman" w:hAnsi="Times New Roman" w:cs="Times New Roman"/>
          <w:color w:val="auto"/>
          <w:sz w:val="28"/>
          <w:szCs w:val="28"/>
        </w:rPr>
        <w:t>актами Российской Федерации.</w:t>
      </w:r>
    </w:p>
    <w:p w:rsidR="0032536E" w:rsidRDefault="003D0CCD">
      <w:pPr>
        <w:pStyle w:val="aff6"/>
        <w:shd w:val="clear" w:color="auto" w:fill="FFFFFF"/>
        <w:spacing w:beforeAutospacing="0" w:after="36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 До 1 января 2028 года, на период действия особенностей регулирования отношений в сфере оборота недвижимости на территории Донецкой Народной Республики, предусмотренных частью 1 статьи 21 </w:t>
      </w:r>
      <w:hyperlink r:id="rId43">
        <w:r>
          <w:rPr>
            <w:color w:val="0000FF"/>
            <w:sz w:val="28"/>
            <w:szCs w:val="28"/>
            <w:u w:val="single"/>
          </w:rPr>
          <w:t>Федерального конституционного закона от 4 октября 2022 года № 5-ФКЗ «О принятии в Российскую Федерацию Донецкой Народной Республики и образовании в составе Российской Фед</w:t>
        </w:r>
        <w:r>
          <w:rPr>
            <w:color w:val="0000FF"/>
            <w:sz w:val="28"/>
            <w:szCs w:val="28"/>
            <w:u w:val="single"/>
          </w:rPr>
          <w:t>ерации нового субъекта – Донецкой Народной Республики»</w:t>
        </w:r>
      </w:hyperlink>
      <w:r>
        <w:rPr>
          <w:sz w:val="28"/>
          <w:szCs w:val="28"/>
        </w:rPr>
        <w:t>:</w:t>
      </w:r>
    </w:p>
    <w:p w:rsidR="0032536E" w:rsidRDefault="003D0CCD">
      <w:pPr>
        <w:widowControl/>
        <w:shd w:val="clear" w:color="auto" w:fill="FFFFFF"/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1) передача в аренду имущественных комплексов организаций угольной промышленности, находящихся в собственности Донецкой Народной Республики, осуществляется по договорам аренды без проведения конкурсов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 или аукционов.</w:t>
      </w:r>
    </w:p>
    <w:p w:rsidR="0032536E" w:rsidRDefault="003D0CCD">
      <w:pPr>
        <w:widowControl/>
        <w:shd w:val="clear" w:color="auto" w:fill="FFFFFF"/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Имущественные комплексы организаций угольной промышленности, находящиеся в собственности Донецкой Народной Республики, предоставляются в аренду в целях их использования для добычи (переработки) и (или) обогащения угля (горючих сланцев), взя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 xml:space="preserve">тия арендатором на себя обязательств по поддержанию арендованного имущества в рабочем состоянии, осуществления капитальных и текущих ремонтов, а также обеспечения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lastRenderedPageBreak/>
        <w:t>социальных гарантий работников, сохранения и создания рабочих мест, увеличения заработной пла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ты работников.</w:t>
      </w:r>
    </w:p>
    <w:p w:rsidR="0032536E" w:rsidRDefault="003D0CCD">
      <w:pPr>
        <w:widowControl/>
        <w:shd w:val="clear" w:color="auto" w:fill="FFFFFF"/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color w:val="auto"/>
          <w:sz w:val="28"/>
          <w:szCs w:val="28"/>
          <w:lang w:bidi="ar-SA"/>
        </w:rPr>
        <w:t>Порядок предоставления в аренду имущественных комплексов организаций угольной промышленности, находящихся в собственности Донецкой Народной Республики, и размер арендной платы устанавливаются Правительством Донецкой Народной Республики;</w:t>
      </w:r>
    </w:p>
    <w:p w:rsidR="0032536E" w:rsidRDefault="003D0CCD">
      <w:pPr>
        <w:spacing w:after="36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2) п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 xml:space="preserve">ередача в аренду или безвозмездное пользование (ссуду) имущества Донецкой Народной Республики организациям финансового сектора Российской Федерации, осуществляющим деятельность на территории Донецкой Народной Республики, осуществляется по договорам аренды </w:t>
      </w:r>
      <w:r>
        <w:rPr>
          <w:rFonts w:ascii="Times New Roman" w:eastAsia="Calibri" w:hAnsi="Times New Roman" w:cs="Times New Roman"/>
          <w:color w:val="auto"/>
          <w:sz w:val="28"/>
          <w:szCs w:val="28"/>
          <w:lang w:eastAsia="en-US" w:bidi="ar-SA"/>
        </w:rPr>
        <w:t>или безвозмездного пользования (ссуды) без проведения конкурсов или аукционов в порядке, установленном Правительством Донецкой Народной Республики;</w:t>
      </w:r>
    </w:p>
    <w:p w:rsidR="0032536E" w:rsidRDefault="003D0CCD">
      <w:pPr>
        <w:spacing w:after="360" w:line="276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Style w:val="14"/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3) передача в безвозмездное пользование (ссуду) имущества Донецкой Народной Республики некоммерческим организациям, не указанным в части 1 статьи 8 настоящего Закона, осуществляется по договорам безвозмездного пользования (ссуды) без проведения конкурсов и</w:t>
      </w:r>
      <w:r>
        <w:rPr>
          <w:rStyle w:val="14"/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 xml:space="preserve"> аукционов </w:t>
      </w:r>
      <w:r>
        <w:rPr>
          <w:rStyle w:val="14"/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br/>
        <w:t xml:space="preserve">по согласованию с коллегиальным органом по вопросам управления </w:t>
      </w:r>
      <w:r>
        <w:rPr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br/>
      </w:r>
      <w:r>
        <w:rPr>
          <w:rStyle w:val="14"/>
          <w:rFonts w:ascii="Times New Roman" w:eastAsia="Times New Roman" w:hAnsi="Times New Roman" w:cs="Times New Roman"/>
          <w:color w:val="auto"/>
          <w:sz w:val="28"/>
          <w:szCs w:val="28"/>
          <w:lang w:eastAsia="en-US" w:bidi="ar-SA"/>
        </w:rPr>
        <w:t>и распоряжения объектами имущества, образованным указом Главы Донецкой Народной Республики.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t xml:space="preserve">(Часть 3 статьи 20 введена Законом </w:t>
      </w:r>
      <w:hyperlink r:id="rId44">
        <w:r>
          <w:rPr>
            <w:rStyle w:val="af6"/>
            <w:rFonts w:ascii="Times New Roman" w:eastAsia="Times New Roman" w:hAnsi="Times New Roman" w:cs="Times New Roman"/>
            <w:i/>
            <w:iCs/>
            <w:sz w:val="28"/>
            <w:szCs w:val="28"/>
            <w:lang w:bidi="ar-SA"/>
          </w:rPr>
          <w:t>от 22.12.2023 № 34-РЗ</w:t>
        </w:r>
      </w:hyperlink>
      <w:r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t xml:space="preserve">, </w:t>
      </w:r>
      <w:bookmarkStart w:id="15" w:name="_Hlk60065054"/>
      <w:r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t>изло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t>жена в новой редакции в соответствии с Законом</w:t>
      </w:r>
      <w:bookmarkEnd w:id="15"/>
      <w:r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t xml:space="preserve"> </w:t>
      </w:r>
      <w:hyperlink r:id="rId45">
        <w:r>
          <w:rPr>
            <w:rStyle w:val="af6"/>
            <w:rFonts w:ascii="Times New Roman" w:eastAsia="Times New Roman" w:hAnsi="Times New Roman" w:cs="Times New Roman"/>
            <w:i/>
            <w:iCs/>
            <w:sz w:val="28"/>
            <w:szCs w:val="28"/>
            <w:lang w:bidi="ar-SA"/>
          </w:rPr>
          <w:t>от 13.12.2024 № 136-РЗ</w:t>
        </w:r>
      </w:hyperlink>
      <w:r>
        <w:rPr>
          <w:rStyle w:val="af6"/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t>,</w:t>
      </w:r>
      <w:r>
        <w:rPr>
          <w:rStyle w:val="af6"/>
          <w:rFonts w:ascii="Times New Roman" w:eastAsia="Times New Roman" w:hAnsi="Times New Roman" w:cs="Times New Roman"/>
          <w:i/>
          <w:iCs/>
          <w:sz w:val="28"/>
          <w:szCs w:val="28"/>
          <w:u w:val="none"/>
          <w:lang w:bidi="ar-SA"/>
        </w:rPr>
        <w:t xml:space="preserve"> </w:t>
      </w:r>
      <w:r>
        <w:rPr>
          <w:rStyle w:val="af6"/>
          <w:rFonts w:ascii="Times New Roman" w:eastAsia="Times New Roman" w:hAnsi="Times New Roman" w:cs="Times New Roman"/>
          <w:i/>
          <w:iCs/>
          <w:color w:val="auto"/>
          <w:sz w:val="28"/>
          <w:szCs w:val="28"/>
          <w:u w:val="none"/>
          <w:lang w:bidi="ar-SA"/>
        </w:rPr>
        <w:t xml:space="preserve">с изменениями, внесенными Законом </w:t>
      </w:r>
      <w:hyperlink r:id="rId46">
        <w:r>
          <w:rPr>
            <w:rStyle w:val="af6"/>
            <w:rFonts w:ascii="Times New Roman" w:eastAsia="Times New Roman" w:hAnsi="Times New Roman" w:cs="Times New Roman"/>
            <w:i/>
            <w:iCs/>
            <w:color w:val="auto"/>
            <w:sz w:val="28"/>
            <w:szCs w:val="28"/>
            <w:u w:val="none"/>
            <w:lang w:bidi="ar-SA"/>
          </w:rPr>
          <w:t>от 02.09.2026 № 317-РЗ</w:t>
        </w:r>
      </w:hyperlink>
      <w:r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  <w:t>)</w:t>
      </w:r>
    </w:p>
    <w:p w:rsidR="0032536E" w:rsidRDefault="003D0CCD">
      <w:pPr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bidi="ar-SA"/>
        </w:rPr>
      </w:pP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3</w:t>
      </w:r>
      <w:r>
        <w:rPr>
          <w:rFonts w:ascii="Times New Roman" w:eastAsia="Times New Roman" w:hAnsi="Times New Roman" w:cs="Times New Roman"/>
          <w:sz w:val="28"/>
          <w:szCs w:val="28"/>
          <w:vertAlign w:val="superscript"/>
          <w:lang w:bidi="ar-SA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 Передача в аренду имущественных комплексов организаций угольной промышленности, находящихся в собственности Донецкой Народной Республики, передача в аренду или безвозмездное пользование (ссуду) имущества Донецкой Народной Республики организациям финансов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ого сектора Российской Федерации, осуществляющим деятельность на территории Донецкой Народной Республики, в соответствии с частью 3 настоящей статьи, подлежит согласованию с коллегиальным органом по вопросам управления и распоряжения объектами имущества, о</w:t>
      </w:r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 xml:space="preserve">бразованным </w:t>
      </w:r>
      <w:hyperlink r:id="rId47">
        <w:r>
          <w:rPr>
            <w:rStyle w:val="af6"/>
            <w:rFonts w:ascii="Times New Roman" w:eastAsia="Times New Roman" w:hAnsi="Times New Roman" w:cs="Times New Roman"/>
            <w:sz w:val="28"/>
            <w:szCs w:val="28"/>
            <w:lang w:bidi="ar-SA"/>
          </w:rPr>
          <w:t>Указом временно исполняющего обязанности Главы Донецкой Народной Республики от 18 августа 2023 года № 299 «Об образовании коллегиального органа по вопросам управления и расп</w:t>
        </w:r>
        <w:r>
          <w:rPr>
            <w:rStyle w:val="af6"/>
            <w:rFonts w:ascii="Times New Roman" w:eastAsia="Times New Roman" w:hAnsi="Times New Roman" w:cs="Times New Roman"/>
            <w:sz w:val="28"/>
            <w:szCs w:val="28"/>
            <w:lang w:bidi="ar-SA"/>
          </w:rPr>
          <w:t>оряжения объектами имущества»</w:t>
        </w:r>
      </w:hyperlink>
      <w:r>
        <w:rPr>
          <w:rFonts w:ascii="Times New Roman" w:eastAsia="Times New Roman" w:hAnsi="Times New Roman" w:cs="Times New Roman"/>
          <w:sz w:val="28"/>
          <w:szCs w:val="28"/>
          <w:lang w:bidi="ar-SA"/>
        </w:rPr>
        <w:t>.</w:t>
      </w:r>
    </w:p>
    <w:p w:rsidR="0032536E" w:rsidRDefault="003D0CCD">
      <w:pPr>
        <w:spacing w:line="276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bidi="ar-SA"/>
        </w:rPr>
      </w:pPr>
      <w:hyperlink r:id="rId48">
        <w:bookmarkStart w:id="16" w:name="_Hlk185242310"/>
        <w:r>
          <w:rPr>
            <w:rStyle w:val="af6"/>
            <w:rFonts w:ascii="Times New Roman" w:eastAsia="Times New Roman" w:hAnsi="Times New Roman" w:cs="Times New Roman"/>
            <w:i/>
            <w:iCs/>
            <w:sz w:val="28"/>
            <w:szCs w:val="28"/>
            <w:lang w:bidi="ar-SA"/>
          </w:rPr>
          <w:t>(Часть 3-1 статьи 20 введена Законом от 13.12.2024 № 136-РЗ)</w:t>
        </w:r>
      </w:hyperlink>
      <w:bookmarkEnd w:id="16"/>
    </w:p>
    <w:p w:rsidR="0032536E" w:rsidRDefault="0032536E">
      <w:pPr>
        <w:shd w:val="clear" w:color="auto" w:fill="FFFFFF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32536E" w:rsidRDefault="0032536E">
      <w:pPr>
        <w:shd w:val="clear" w:color="auto" w:fill="FFFFFF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32536E" w:rsidRDefault="0032536E">
      <w:pPr>
        <w:shd w:val="clear" w:color="auto" w:fill="FFFFFF"/>
        <w:jc w:val="both"/>
        <w:textAlignment w:val="baseline"/>
        <w:rPr>
          <w:rFonts w:ascii="Times New Roman" w:hAnsi="Times New Roman"/>
          <w:sz w:val="28"/>
          <w:szCs w:val="28"/>
        </w:rPr>
      </w:pPr>
    </w:p>
    <w:p w:rsidR="0032536E" w:rsidRDefault="003D0CCD">
      <w:pPr>
        <w:tabs>
          <w:tab w:val="left" w:pos="709"/>
        </w:tabs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Глава</w:t>
      </w:r>
    </w:p>
    <w:p w:rsidR="0032536E" w:rsidRDefault="003D0CCD">
      <w:pPr>
        <w:tabs>
          <w:tab w:val="left" w:pos="709"/>
        </w:tabs>
        <w:spacing w:after="120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Донецкой Народной Республики</w:t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ab/>
        <w:t>Д.В. </w:t>
      </w:r>
      <w:proofErr w:type="spellStart"/>
      <w:r>
        <w:rPr>
          <w:rFonts w:ascii="Times New Roman" w:eastAsia="Calibri" w:hAnsi="Times New Roman"/>
          <w:sz w:val="28"/>
          <w:szCs w:val="28"/>
        </w:rPr>
        <w:t>Пушилин</w:t>
      </w:r>
      <w:proofErr w:type="spellEnd"/>
    </w:p>
    <w:p w:rsidR="0032536E" w:rsidRDefault="003D0CCD">
      <w:pPr>
        <w:tabs>
          <w:tab w:val="left" w:pos="709"/>
        </w:tabs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г. Донецк</w:t>
      </w:r>
    </w:p>
    <w:p w:rsidR="0032536E" w:rsidRDefault="003D0CCD">
      <w:pPr>
        <w:tabs>
          <w:tab w:val="left" w:pos="709"/>
        </w:tabs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  <w:lang w:val="en-US"/>
        </w:rPr>
        <w:t xml:space="preserve">13 </w:t>
      </w:r>
      <w:r>
        <w:rPr>
          <w:rFonts w:ascii="Times New Roman" w:eastAsia="Calibri" w:hAnsi="Times New Roman"/>
          <w:sz w:val="28"/>
          <w:szCs w:val="28"/>
        </w:rPr>
        <w:t>октября 2023 года</w:t>
      </w:r>
    </w:p>
    <w:p w:rsidR="0032536E" w:rsidRDefault="003D0CC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№ </w:t>
      </w:r>
      <w:r>
        <w:rPr>
          <w:rFonts w:ascii="Times New Roman" w:eastAsia="Calibri" w:hAnsi="Times New Roman"/>
          <w:noProof/>
          <w:sz w:val="28"/>
          <w:szCs w:val="28"/>
          <w:lang w:bidi="ar-SA"/>
        </w:rPr>
        <w:drawing>
          <wp:anchor distT="0" distB="0" distL="114300" distR="0" simplePos="0" relativeHeight="3" behindDoc="0" locked="0" layoutInCell="0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720090" cy="720090"/>
            <wp:effectExtent l="0" t="0" r="0" b="0"/>
            <wp:wrapSquare wrapText="bothSides"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eastAsia="Calibri" w:hAnsi="Times New Roman"/>
          <w:sz w:val="28"/>
          <w:szCs w:val="28"/>
        </w:rPr>
        <w:t>14-РЗ</w:t>
      </w:r>
    </w:p>
    <w:p w:rsidR="003B0DB3" w:rsidRDefault="003B0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Calibri" w:hAnsi="Times New Roman"/>
          <w:sz w:val="28"/>
          <w:szCs w:val="28"/>
        </w:rPr>
      </w:pPr>
    </w:p>
    <w:p w:rsidR="003B0DB3" w:rsidRDefault="003B0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Calibri" w:hAnsi="Times New Roman"/>
          <w:sz w:val="28"/>
          <w:szCs w:val="28"/>
        </w:rPr>
      </w:pPr>
    </w:p>
    <w:p w:rsidR="003B0DB3" w:rsidRDefault="003B0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eastAsia="Calibri" w:hAnsi="Times New Roman"/>
          <w:sz w:val="28"/>
          <w:szCs w:val="28"/>
        </w:rPr>
      </w:pPr>
    </w:p>
    <w:p w:rsidR="003B0DB3" w:rsidRDefault="003B0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120"/>
        <w:rPr>
          <w:rFonts w:ascii="Times New Roman" w:hAnsi="Times New Roman"/>
          <w:sz w:val="28"/>
          <w:szCs w:val="28"/>
        </w:rPr>
      </w:pPr>
      <w:bookmarkStart w:id="17" w:name="_GoBack"/>
      <w:bookmarkEnd w:id="17"/>
    </w:p>
    <w:sectPr w:rsidR="003B0DB3">
      <w:headerReference w:type="even" r:id="rId50"/>
      <w:headerReference w:type="default" r:id="rId51"/>
      <w:headerReference w:type="first" r:id="rId52"/>
      <w:pgSz w:w="11906" w:h="16838"/>
      <w:pgMar w:top="1134" w:right="567" w:bottom="1134" w:left="1701" w:header="284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0CCD" w:rsidRDefault="003D0CCD">
      <w:r>
        <w:separator/>
      </w:r>
    </w:p>
  </w:endnote>
  <w:endnote w:type="continuationSeparator" w:id="0">
    <w:p w:rsidR="003D0CCD" w:rsidRDefault="003D0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XO Thames">
    <w:altName w:val="Times New Roman"/>
    <w:charset w:val="01"/>
    <w:family w:val="roman"/>
    <w:pitch w:val="default"/>
  </w:font>
  <w:font w:name="PT Astra Serif">
    <w:charset w:val="01"/>
    <w:family w:val="roman"/>
    <w:pitch w:val="default"/>
  </w:font>
  <w:font w:name="Noto Sans CJK SC">
    <w:panose1 w:val="00000000000000000000"/>
    <w:charset w:val="00"/>
    <w:family w:val="roman"/>
    <w:notTrueType/>
    <w:pitch w:val="default"/>
  </w:font>
  <w:font w:name="FreeSans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0CCD" w:rsidRDefault="003D0CCD">
      <w:r>
        <w:separator/>
      </w:r>
    </w:p>
  </w:footnote>
  <w:footnote w:type="continuationSeparator" w:id="0">
    <w:p w:rsidR="003D0CCD" w:rsidRDefault="003D0C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36E" w:rsidRDefault="0032536E">
    <w:pPr>
      <w:pStyle w:val="aa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06203572"/>
      <w:docPartObj>
        <w:docPartGallery w:val="Page Numbers (Top of Page)"/>
        <w:docPartUnique/>
      </w:docPartObj>
    </w:sdtPr>
    <w:sdtEndPr/>
    <w:sdtContent>
      <w:p w:rsidR="0032536E" w:rsidRDefault="0032536E">
        <w:pPr>
          <w:pStyle w:val="aa"/>
          <w:jc w:val="center"/>
          <w:rPr>
            <w:rFonts w:ascii="Times New Roman" w:hAnsi="Times New Roman" w:cs="Times New Roman"/>
          </w:rPr>
        </w:pPr>
      </w:p>
      <w:p w:rsidR="0032536E" w:rsidRDefault="003D0CCD">
        <w:pPr>
          <w:pStyle w:val="aa"/>
          <w:jc w:val="center"/>
          <w:rPr>
            <w:rFonts w:ascii="Times New Roman" w:hAnsi="Times New Roman" w:cs="Times New Roman"/>
          </w:rPr>
        </w:pPr>
        <w:r>
          <w:rPr>
            <w:rFonts w:ascii="Times New Roman" w:hAnsi="Times New Roman" w:cs="Times New Roman"/>
          </w:rPr>
          <w:fldChar w:fldCharType="begin"/>
        </w:r>
        <w:r>
          <w:rPr>
            <w:rFonts w:ascii="Times New Roman" w:hAnsi="Times New Roman" w:cs="Times New Roman"/>
          </w:rPr>
          <w:instrText xml:space="preserve"> PAGE </w:instrText>
        </w:r>
        <w:r>
          <w:rPr>
            <w:rFonts w:ascii="Times New Roman" w:hAnsi="Times New Roman" w:cs="Times New Roman"/>
          </w:rPr>
          <w:fldChar w:fldCharType="separate"/>
        </w:r>
        <w:r w:rsidR="003B0DB3">
          <w:rPr>
            <w:rFonts w:ascii="Times New Roman" w:hAnsi="Times New Roman" w:cs="Times New Roman"/>
            <w:noProof/>
          </w:rPr>
          <w:t>25</w:t>
        </w:r>
        <w:r>
          <w:rPr>
            <w:rFonts w:ascii="Times New Roman" w:hAnsi="Times New Roman" w:cs="Times New Roman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2536E" w:rsidRDefault="0032536E">
    <w:pPr>
      <w:pStyle w:val="a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F06245"/>
    <w:multiLevelType w:val="multilevel"/>
    <w:tmpl w:val="8814E4D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63F73B00"/>
    <w:multiLevelType w:val="multilevel"/>
    <w:tmpl w:val="55A4C5E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536E"/>
    <w:rsid w:val="00015CF3"/>
    <w:rsid w:val="00056188"/>
    <w:rsid w:val="001E4BC5"/>
    <w:rsid w:val="0032536E"/>
    <w:rsid w:val="003B0DB3"/>
    <w:rsid w:val="003D0CCD"/>
    <w:rsid w:val="00426ABE"/>
    <w:rsid w:val="00B12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6A25ED"/>
  <w15:docId w15:val="{E258F4D7-A295-4EC1-B4A8-CE9D3B949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7653C4"/>
    <w:pPr>
      <w:widowControl w:val="0"/>
    </w:pPr>
    <w:rPr>
      <w:color w:val="000000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">
    <w:name w:val="Основной текст (2)_"/>
    <w:basedOn w:val="a1"/>
    <w:link w:val="20"/>
    <w:qFormat/>
    <w:rsid w:val="007653C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a4">
    <w:name w:val="Колонтитул_"/>
    <w:basedOn w:val="a1"/>
    <w:link w:val="1"/>
    <w:qFormat/>
    <w:rsid w:val="007653C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a5">
    <w:name w:val="Колонтитул"/>
    <w:basedOn w:val="a4"/>
    <w:qFormat/>
    <w:rsid w:val="007653C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 w:eastAsia="ru-RU" w:bidi="ru-RU"/>
    </w:rPr>
  </w:style>
  <w:style w:type="character" w:customStyle="1" w:styleId="3">
    <w:name w:val="Основной текст (3)_"/>
    <w:basedOn w:val="a1"/>
    <w:link w:val="30"/>
    <w:qFormat/>
    <w:rsid w:val="007653C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17"/>
      <w:szCs w:val="17"/>
      <w:u w:val="none"/>
    </w:rPr>
  </w:style>
  <w:style w:type="character" w:customStyle="1" w:styleId="Exact">
    <w:name w:val="Подпись к картинке Exact"/>
    <w:basedOn w:val="a1"/>
    <w:link w:val="a6"/>
    <w:qFormat/>
    <w:rsid w:val="007653C4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a7">
    <w:name w:val="Текст выноски Знак"/>
    <w:basedOn w:val="a1"/>
    <w:link w:val="a8"/>
    <w:uiPriority w:val="99"/>
    <w:semiHidden/>
    <w:qFormat/>
    <w:rsid w:val="002718DF"/>
    <w:rPr>
      <w:rFonts w:ascii="Tahoma" w:hAnsi="Tahoma" w:cs="Tahoma"/>
      <w:color w:val="000000"/>
      <w:sz w:val="16"/>
      <w:szCs w:val="16"/>
    </w:rPr>
  </w:style>
  <w:style w:type="character" w:customStyle="1" w:styleId="a9">
    <w:name w:val="Верхний колонтитул Знак"/>
    <w:basedOn w:val="a1"/>
    <w:link w:val="aa"/>
    <w:uiPriority w:val="99"/>
    <w:qFormat/>
    <w:rsid w:val="006A72FE"/>
    <w:rPr>
      <w:color w:val="000000"/>
    </w:rPr>
  </w:style>
  <w:style w:type="character" w:customStyle="1" w:styleId="ab">
    <w:name w:val="Нижний колонтитул Знак"/>
    <w:basedOn w:val="a1"/>
    <w:link w:val="ac"/>
    <w:uiPriority w:val="99"/>
    <w:qFormat/>
    <w:rsid w:val="006A72FE"/>
    <w:rPr>
      <w:color w:val="000000"/>
    </w:rPr>
  </w:style>
  <w:style w:type="character" w:styleId="ad">
    <w:name w:val="annotation reference"/>
    <w:basedOn w:val="a1"/>
    <w:uiPriority w:val="99"/>
    <w:semiHidden/>
    <w:unhideWhenUsed/>
    <w:qFormat/>
    <w:rsid w:val="006D49EE"/>
    <w:rPr>
      <w:sz w:val="16"/>
      <w:szCs w:val="16"/>
    </w:rPr>
  </w:style>
  <w:style w:type="character" w:customStyle="1" w:styleId="ae">
    <w:name w:val="Текст примечания Знак"/>
    <w:basedOn w:val="a1"/>
    <w:link w:val="af"/>
    <w:uiPriority w:val="99"/>
    <w:qFormat/>
    <w:rsid w:val="006D49EE"/>
    <w:rPr>
      <w:color w:val="000000"/>
      <w:sz w:val="20"/>
      <w:szCs w:val="20"/>
    </w:rPr>
  </w:style>
  <w:style w:type="character" w:customStyle="1" w:styleId="af0">
    <w:name w:val="Тема примечания Знак"/>
    <w:basedOn w:val="ae"/>
    <w:link w:val="af1"/>
    <w:uiPriority w:val="99"/>
    <w:semiHidden/>
    <w:qFormat/>
    <w:rsid w:val="006D49EE"/>
    <w:rPr>
      <w:b/>
      <w:bCs/>
      <w:color w:val="000000"/>
      <w:sz w:val="20"/>
      <w:szCs w:val="20"/>
    </w:rPr>
  </w:style>
  <w:style w:type="character" w:customStyle="1" w:styleId="af2">
    <w:name w:val="Текст сноски Знак"/>
    <w:basedOn w:val="a1"/>
    <w:link w:val="af3"/>
    <w:uiPriority w:val="99"/>
    <w:semiHidden/>
    <w:qFormat/>
    <w:rsid w:val="000247E3"/>
    <w:rPr>
      <w:color w:val="000000"/>
      <w:sz w:val="20"/>
      <w:szCs w:val="20"/>
    </w:rPr>
  </w:style>
  <w:style w:type="character" w:customStyle="1" w:styleId="af4">
    <w:name w:val="Символ сноски"/>
    <w:basedOn w:val="a1"/>
    <w:uiPriority w:val="99"/>
    <w:semiHidden/>
    <w:unhideWhenUsed/>
    <w:qFormat/>
    <w:rsid w:val="000247E3"/>
    <w:rPr>
      <w:vertAlign w:val="superscript"/>
    </w:rPr>
  </w:style>
  <w:style w:type="character" w:styleId="af5">
    <w:name w:val="footnote reference"/>
    <w:rPr>
      <w:vertAlign w:val="superscript"/>
    </w:rPr>
  </w:style>
  <w:style w:type="character" w:customStyle="1" w:styleId="blk">
    <w:name w:val="blk"/>
    <w:basedOn w:val="a1"/>
    <w:qFormat/>
    <w:rsid w:val="004C4F0F"/>
  </w:style>
  <w:style w:type="character" w:styleId="af6">
    <w:name w:val="Hyperlink"/>
    <w:basedOn w:val="a1"/>
    <w:uiPriority w:val="99"/>
    <w:unhideWhenUsed/>
    <w:rsid w:val="004C4F0F"/>
    <w:rPr>
      <w:color w:val="0000FF"/>
      <w:u w:val="single"/>
    </w:rPr>
  </w:style>
  <w:style w:type="character" w:customStyle="1" w:styleId="af7">
    <w:name w:val="Без интервала Знак"/>
    <w:link w:val="af8"/>
    <w:uiPriority w:val="1"/>
    <w:qFormat/>
    <w:locked/>
    <w:rsid w:val="00832221"/>
    <w:rPr>
      <w:rFonts w:asciiTheme="minorHAnsi" w:eastAsiaTheme="minorEastAsia" w:hAnsiTheme="minorHAnsi" w:cstheme="minorBidi"/>
      <w:sz w:val="22"/>
      <w:szCs w:val="22"/>
      <w:lang w:bidi="ar-SA"/>
    </w:rPr>
  </w:style>
  <w:style w:type="character" w:customStyle="1" w:styleId="af9">
    <w:name w:val="Основной текст_"/>
    <w:basedOn w:val="a1"/>
    <w:link w:val="10"/>
    <w:qFormat/>
    <w:rsid w:val="00580082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HTML">
    <w:name w:val="Стандартный HTML Знак"/>
    <w:basedOn w:val="a1"/>
    <w:link w:val="HTML0"/>
    <w:uiPriority w:val="99"/>
    <w:semiHidden/>
    <w:qFormat/>
    <w:rsid w:val="001F083A"/>
    <w:rPr>
      <w:rFonts w:eastAsia="Times New Roman"/>
      <w:sz w:val="20"/>
      <w:szCs w:val="20"/>
      <w:lang w:bidi="ar-SA"/>
    </w:rPr>
  </w:style>
  <w:style w:type="character" w:customStyle="1" w:styleId="UnresolvedMention">
    <w:name w:val="Unresolved Mention"/>
    <w:basedOn w:val="a1"/>
    <w:uiPriority w:val="99"/>
    <w:semiHidden/>
    <w:unhideWhenUsed/>
    <w:qFormat/>
    <w:rsid w:val="00EB751A"/>
    <w:rPr>
      <w:color w:val="605E5C"/>
      <w:shd w:val="clear" w:color="auto" w:fill="E1DFDD"/>
    </w:rPr>
  </w:style>
  <w:style w:type="character" w:styleId="afa">
    <w:name w:val="FollowedHyperlink"/>
    <w:basedOn w:val="a1"/>
    <w:uiPriority w:val="99"/>
    <w:semiHidden/>
    <w:unhideWhenUsed/>
    <w:rsid w:val="00EB751A"/>
    <w:rPr>
      <w:color w:val="800080" w:themeColor="followedHyperlink"/>
      <w:u w:val="single"/>
    </w:rPr>
  </w:style>
  <w:style w:type="character" w:customStyle="1" w:styleId="afb">
    <w:name w:val="Абзац списка Знак"/>
    <w:qFormat/>
  </w:style>
  <w:style w:type="character" w:customStyle="1" w:styleId="21">
    <w:name w:val="Заголовок 2 Знак"/>
    <w:qFormat/>
    <w:rPr>
      <w:rFonts w:ascii="XO Thames" w:hAnsi="XO Thames"/>
      <w:b/>
      <w:sz w:val="28"/>
    </w:rPr>
  </w:style>
  <w:style w:type="character" w:customStyle="1" w:styleId="4">
    <w:name w:val="Заголовок 4 Знак"/>
    <w:qFormat/>
    <w:rPr>
      <w:rFonts w:ascii="XO Thames" w:hAnsi="XO Thames"/>
      <w:b/>
      <w:sz w:val="24"/>
    </w:rPr>
  </w:style>
  <w:style w:type="character" w:customStyle="1" w:styleId="11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afc">
    <w:name w:val="Название Знак"/>
    <w:qFormat/>
    <w:rPr>
      <w:rFonts w:ascii="XO Thames" w:hAnsi="XO Thames"/>
      <w:b/>
      <w:caps/>
      <w:sz w:val="40"/>
    </w:rPr>
  </w:style>
  <w:style w:type="character" w:customStyle="1" w:styleId="xl262">
    <w:name w:val="xl262"/>
    <w:qFormat/>
    <w:rPr>
      <w:rFonts w:ascii="Times New Roman" w:hAnsi="Times New Roman"/>
      <w:sz w:val="24"/>
    </w:rPr>
  </w:style>
  <w:style w:type="character" w:customStyle="1" w:styleId="afd">
    <w:name w:val="Подзаголовок Знак"/>
    <w:qFormat/>
    <w:rPr>
      <w:rFonts w:ascii="XO Thames" w:hAnsi="XO Thames"/>
      <w:i/>
      <w:sz w:val="24"/>
    </w:rPr>
  </w:style>
  <w:style w:type="character" w:customStyle="1" w:styleId="xl71">
    <w:name w:val="xl71"/>
    <w:qFormat/>
    <w:rPr>
      <w:rFonts w:ascii="Times New Roman" w:hAnsi="Times New Roman"/>
      <w:sz w:val="24"/>
    </w:rPr>
  </w:style>
  <w:style w:type="character" w:customStyle="1" w:styleId="xl263">
    <w:name w:val="xl263"/>
    <w:qFormat/>
    <w:rPr>
      <w:rFonts w:ascii="Times New Roman" w:hAnsi="Times New Roman"/>
      <w:sz w:val="24"/>
    </w:rPr>
  </w:style>
  <w:style w:type="character" w:customStyle="1" w:styleId="xl269">
    <w:name w:val="xl269"/>
    <w:qFormat/>
    <w:rPr>
      <w:rFonts w:ascii="Times New Roman" w:hAnsi="Times New Roman"/>
      <w:sz w:val="24"/>
    </w:rPr>
  </w:style>
  <w:style w:type="character" w:customStyle="1" w:styleId="xl264">
    <w:name w:val="xl264"/>
    <w:qFormat/>
    <w:rPr>
      <w:rFonts w:ascii="Times New Roman" w:hAnsi="Times New Roman"/>
      <w:sz w:val="24"/>
    </w:rPr>
  </w:style>
  <w:style w:type="character" w:customStyle="1" w:styleId="xl68">
    <w:name w:val="xl68"/>
    <w:qFormat/>
    <w:rPr>
      <w:rFonts w:ascii="Times New Roman" w:hAnsi="Times New Roman"/>
      <w:sz w:val="24"/>
    </w:rPr>
  </w:style>
  <w:style w:type="character" w:customStyle="1" w:styleId="5">
    <w:name w:val="Оглавление 5 Знак"/>
    <w:qFormat/>
    <w:rPr>
      <w:rFonts w:ascii="XO Thames" w:hAnsi="XO Thames"/>
      <w:sz w:val="28"/>
    </w:rPr>
  </w:style>
  <w:style w:type="character" w:customStyle="1" w:styleId="xl69">
    <w:name w:val="xl69"/>
    <w:qFormat/>
    <w:rPr>
      <w:rFonts w:ascii="Times New Roman" w:hAnsi="Times New Roman"/>
      <w:sz w:val="24"/>
    </w:rPr>
  </w:style>
  <w:style w:type="character" w:customStyle="1" w:styleId="xl74">
    <w:name w:val="xl74"/>
    <w:qFormat/>
    <w:rPr>
      <w:rFonts w:ascii="Times New Roman" w:hAnsi="Times New Roman"/>
      <w:sz w:val="24"/>
    </w:rPr>
  </w:style>
  <w:style w:type="character" w:customStyle="1" w:styleId="xl72">
    <w:name w:val="xl72"/>
    <w:qFormat/>
    <w:rPr>
      <w:rFonts w:ascii="Times New Roman" w:hAnsi="Times New Roman"/>
      <w:sz w:val="24"/>
    </w:rPr>
  </w:style>
  <w:style w:type="character" w:customStyle="1" w:styleId="xl261">
    <w:name w:val="xl261"/>
    <w:qFormat/>
    <w:rPr>
      <w:rFonts w:ascii="Times New Roman" w:hAnsi="Times New Roman"/>
      <w:sz w:val="24"/>
    </w:rPr>
  </w:style>
  <w:style w:type="character" w:customStyle="1" w:styleId="8">
    <w:name w:val="Оглавление 8 Знак"/>
    <w:qFormat/>
    <w:rPr>
      <w:rFonts w:ascii="XO Thames" w:hAnsi="XO Thames"/>
      <w:sz w:val="28"/>
    </w:rPr>
  </w:style>
  <w:style w:type="character" w:customStyle="1" w:styleId="xl260">
    <w:name w:val="xl260"/>
    <w:qFormat/>
    <w:rPr>
      <w:rFonts w:ascii="Times New Roman" w:hAnsi="Times New Roman"/>
      <w:sz w:val="24"/>
    </w:rPr>
  </w:style>
  <w:style w:type="character" w:customStyle="1" w:styleId="9">
    <w:name w:val="Оглавление 9 Знак"/>
    <w:qFormat/>
    <w:rPr>
      <w:rFonts w:ascii="XO Thames" w:hAnsi="XO Thames"/>
      <w:sz w:val="28"/>
    </w:rPr>
  </w:style>
  <w:style w:type="character" w:customStyle="1" w:styleId="ConsPlusNormal">
    <w:name w:val="ConsPlusNormal"/>
    <w:qFormat/>
    <w:rPr>
      <w:rFonts w:ascii="Calibri" w:hAnsi="Calibri"/>
    </w:rPr>
  </w:style>
  <w:style w:type="character" w:customStyle="1" w:styleId="xl256">
    <w:name w:val="xl256"/>
    <w:qFormat/>
    <w:rPr>
      <w:rFonts w:ascii="Times New Roman" w:hAnsi="Times New Roman"/>
      <w:sz w:val="24"/>
    </w:rPr>
  </w:style>
  <w:style w:type="character" w:customStyle="1" w:styleId="HeaderandFooter">
    <w:name w:val="Header and Footer"/>
    <w:qFormat/>
    <w:rPr>
      <w:rFonts w:ascii="XO Thames" w:hAnsi="XO Thames"/>
      <w:sz w:val="20"/>
    </w:rPr>
  </w:style>
  <w:style w:type="character" w:customStyle="1" w:styleId="12">
    <w:name w:val="Оглавление 1 Знак"/>
    <w:qFormat/>
    <w:rPr>
      <w:rFonts w:ascii="XO Thames" w:hAnsi="XO Thames"/>
      <w:b/>
      <w:sz w:val="28"/>
    </w:rPr>
  </w:style>
  <w:style w:type="character" w:customStyle="1" w:styleId="Footnote">
    <w:name w:val="Footnote"/>
    <w:qFormat/>
    <w:rPr>
      <w:rFonts w:ascii="XO Thames" w:hAnsi="XO Thames"/>
      <w:sz w:val="22"/>
    </w:rPr>
  </w:style>
  <w:style w:type="character" w:customStyle="1" w:styleId="13">
    <w:name w:val="Заголовок 1 Знак"/>
    <w:qFormat/>
    <w:rPr>
      <w:rFonts w:ascii="XO Thames" w:hAnsi="XO Thames"/>
      <w:b/>
      <w:sz w:val="32"/>
    </w:rPr>
  </w:style>
  <w:style w:type="character" w:customStyle="1" w:styleId="xl267">
    <w:name w:val="xl267"/>
    <w:qFormat/>
    <w:rPr>
      <w:rFonts w:ascii="Times New Roman" w:hAnsi="Times New Roman"/>
      <w:sz w:val="24"/>
    </w:rPr>
  </w:style>
  <w:style w:type="character" w:customStyle="1" w:styleId="50">
    <w:name w:val="Заголовок 5 Знак"/>
    <w:qFormat/>
    <w:rPr>
      <w:rFonts w:ascii="XO Thames" w:hAnsi="XO Thames"/>
      <w:b/>
      <w:sz w:val="22"/>
    </w:rPr>
  </w:style>
  <w:style w:type="character" w:customStyle="1" w:styleId="31">
    <w:name w:val="Оглавление 3 Знак"/>
    <w:qFormat/>
    <w:rPr>
      <w:rFonts w:ascii="XO Thames" w:hAnsi="XO Thames"/>
      <w:sz w:val="28"/>
    </w:rPr>
  </w:style>
  <w:style w:type="character" w:customStyle="1" w:styleId="xl258">
    <w:name w:val="xl258"/>
    <w:qFormat/>
    <w:rPr>
      <w:rFonts w:ascii="Times New Roman" w:hAnsi="Times New Roman"/>
      <w:sz w:val="24"/>
    </w:rPr>
  </w:style>
  <w:style w:type="character" w:customStyle="1" w:styleId="xl67">
    <w:name w:val="xl67"/>
    <w:qFormat/>
    <w:rPr>
      <w:rFonts w:ascii="Times New Roman" w:hAnsi="Times New Roman"/>
      <w:sz w:val="24"/>
    </w:rPr>
  </w:style>
  <w:style w:type="character" w:customStyle="1" w:styleId="xl265">
    <w:name w:val="xl265"/>
    <w:qFormat/>
    <w:rPr>
      <w:rFonts w:ascii="Times New Roman" w:hAnsi="Times New Roman"/>
      <w:sz w:val="24"/>
    </w:rPr>
  </w:style>
  <w:style w:type="character" w:customStyle="1" w:styleId="xl75">
    <w:name w:val="xl75"/>
    <w:qFormat/>
    <w:rPr>
      <w:rFonts w:ascii="Times New Roman" w:hAnsi="Times New Roman"/>
      <w:sz w:val="24"/>
    </w:rPr>
  </w:style>
  <w:style w:type="character" w:customStyle="1" w:styleId="xl255">
    <w:name w:val="xl255"/>
    <w:qFormat/>
    <w:rPr>
      <w:rFonts w:ascii="Times New Roman" w:hAnsi="Times New Roman"/>
      <w:sz w:val="24"/>
    </w:rPr>
  </w:style>
  <w:style w:type="character" w:customStyle="1" w:styleId="xl63">
    <w:name w:val="xl63"/>
    <w:qFormat/>
    <w:rPr>
      <w:rFonts w:ascii="Times New Roman" w:hAnsi="Times New Roman"/>
      <w:sz w:val="24"/>
    </w:rPr>
  </w:style>
  <w:style w:type="character" w:customStyle="1" w:styleId="xl73">
    <w:name w:val="xl73"/>
    <w:qFormat/>
    <w:rPr>
      <w:rFonts w:ascii="Times New Roman" w:hAnsi="Times New Roman"/>
      <w:sz w:val="24"/>
    </w:rPr>
  </w:style>
  <w:style w:type="character" w:customStyle="1" w:styleId="xl65">
    <w:name w:val="xl65"/>
    <w:qFormat/>
    <w:rPr>
      <w:rFonts w:ascii="Times New Roman" w:hAnsi="Times New Roman"/>
      <w:sz w:val="24"/>
    </w:rPr>
  </w:style>
  <w:style w:type="character" w:customStyle="1" w:styleId="xl266">
    <w:name w:val="xl266"/>
    <w:qFormat/>
    <w:rPr>
      <w:rFonts w:ascii="Times New Roman" w:hAnsi="Times New Roman"/>
      <w:sz w:val="24"/>
    </w:rPr>
  </w:style>
  <w:style w:type="character" w:customStyle="1" w:styleId="xl64">
    <w:name w:val="xl64"/>
    <w:qFormat/>
    <w:rPr>
      <w:rFonts w:ascii="Times New Roman" w:hAnsi="Times New Roman"/>
      <w:sz w:val="24"/>
    </w:rPr>
  </w:style>
  <w:style w:type="character" w:customStyle="1" w:styleId="xl257">
    <w:name w:val="xl257"/>
    <w:qFormat/>
    <w:rPr>
      <w:rFonts w:ascii="Times New Roman" w:hAnsi="Times New Roman"/>
      <w:sz w:val="36"/>
    </w:rPr>
  </w:style>
  <w:style w:type="character" w:customStyle="1" w:styleId="xl259">
    <w:name w:val="xl259"/>
    <w:qFormat/>
    <w:rPr>
      <w:rFonts w:ascii="Times New Roman" w:hAnsi="Times New Roman"/>
      <w:sz w:val="24"/>
    </w:rPr>
  </w:style>
  <w:style w:type="character" w:customStyle="1" w:styleId="afe">
    <w:name w:val="Обычный (веб) Знак"/>
    <w:qFormat/>
    <w:rPr>
      <w:rFonts w:ascii="Times New Roman" w:hAnsi="Times New Roman"/>
      <w:sz w:val="24"/>
    </w:rPr>
  </w:style>
  <w:style w:type="character" w:customStyle="1" w:styleId="32">
    <w:name w:val="Заголовок 3 Знак"/>
    <w:qFormat/>
    <w:rPr>
      <w:rFonts w:ascii="XO Thames" w:hAnsi="XO Thames"/>
      <w:b/>
      <w:sz w:val="26"/>
    </w:rPr>
  </w:style>
  <w:style w:type="character" w:customStyle="1" w:styleId="7">
    <w:name w:val="Оглавление 7 Знак"/>
    <w:qFormat/>
    <w:rPr>
      <w:rFonts w:ascii="XO Thames" w:hAnsi="XO Thames"/>
      <w:sz w:val="28"/>
    </w:rPr>
  </w:style>
  <w:style w:type="character" w:customStyle="1" w:styleId="6">
    <w:name w:val="Оглавление 6 Знак"/>
    <w:qFormat/>
    <w:rPr>
      <w:rFonts w:ascii="XO Thames" w:hAnsi="XO Thames"/>
      <w:sz w:val="28"/>
    </w:rPr>
  </w:style>
  <w:style w:type="character" w:customStyle="1" w:styleId="xl268">
    <w:name w:val="xl268"/>
    <w:qFormat/>
    <w:rPr>
      <w:rFonts w:ascii="Times New Roman" w:hAnsi="Times New Roman"/>
      <w:sz w:val="24"/>
    </w:rPr>
  </w:style>
  <w:style w:type="character" w:customStyle="1" w:styleId="msonormal0">
    <w:name w:val="msonormal"/>
    <w:qFormat/>
    <w:rPr>
      <w:rFonts w:ascii="Times New Roman" w:hAnsi="Times New Roman"/>
      <w:sz w:val="24"/>
    </w:rPr>
  </w:style>
  <w:style w:type="character" w:customStyle="1" w:styleId="40">
    <w:name w:val="Оглавление 4 Знак"/>
    <w:qFormat/>
    <w:rPr>
      <w:rFonts w:ascii="XO Thames" w:hAnsi="XO Thames"/>
      <w:sz w:val="28"/>
    </w:rPr>
  </w:style>
  <w:style w:type="character" w:customStyle="1" w:styleId="xl270">
    <w:name w:val="xl270"/>
    <w:qFormat/>
    <w:rPr>
      <w:rFonts w:ascii="Times New Roman" w:hAnsi="Times New Roman"/>
      <w:sz w:val="24"/>
    </w:rPr>
  </w:style>
  <w:style w:type="character" w:customStyle="1" w:styleId="22">
    <w:name w:val="Оглавление 2 Знак"/>
    <w:qFormat/>
    <w:rPr>
      <w:rFonts w:ascii="XO Thames" w:hAnsi="XO Thames"/>
      <w:sz w:val="28"/>
    </w:rPr>
  </w:style>
  <w:style w:type="character" w:customStyle="1" w:styleId="xl70">
    <w:name w:val="xl70"/>
    <w:qFormat/>
    <w:rPr>
      <w:rFonts w:ascii="Times New Roman" w:hAnsi="Times New Roman"/>
      <w:sz w:val="24"/>
    </w:rPr>
  </w:style>
  <w:style w:type="character" w:customStyle="1" w:styleId="xl66">
    <w:name w:val="xl66"/>
    <w:qFormat/>
    <w:rPr>
      <w:rFonts w:ascii="Times New Roman" w:hAnsi="Times New Roman"/>
      <w:sz w:val="24"/>
    </w:rPr>
  </w:style>
  <w:style w:type="character" w:customStyle="1" w:styleId="14">
    <w:name w:val="Обычный1"/>
    <w:qFormat/>
  </w:style>
  <w:style w:type="paragraph" w:styleId="aff">
    <w:name w:val="Title"/>
    <w:basedOn w:val="a0"/>
    <w:next w:val="aff0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ff0">
    <w:name w:val="Body Text"/>
    <w:basedOn w:val="a0"/>
    <w:pPr>
      <w:spacing w:after="140" w:line="276" w:lineRule="auto"/>
    </w:pPr>
  </w:style>
  <w:style w:type="paragraph" w:styleId="aff1">
    <w:name w:val="List"/>
    <w:basedOn w:val="aff0"/>
    <w:rPr>
      <w:rFonts w:ascii="PT Astra Serif" w:hAnsi="PT Astra Serif" w:cs="FreeSans"/>
    </w:rPr>
  </w:style>
  <w:style w:type="paragraph" w:styleId="aff2">
    <w:name w:val="caption"/>
    <w:basedOn w:val="a0"/>
    <w:qFormat/>
    <w:pPr>
      <w:suppressLineNumbers/>
      <w:spacing w:before="120" w:after="120"/>
    </w:pPr>
    <w:rPr>
      <w:rFonts w:ascii="PT Astra Serif" w:hAnsi="PT Astra Serif" w:cs="FreeSans"/>
      <w:i/>
      <w:iCs/>
    </w:rPr>
  </w:style>
  <w:style w:type="paragraph" w:styleId="aff3">
    <w:name w:val="index heading"/>
    <w:basedOn w:val="a0"/>
    <w:qFormat/>
    <w:pPr>
      <w:suppressLineNumbers/>
    </w:pPr>
    <w:rPr>
      <w:rFonts w:ascii="PT Astra Serif" w:hAnsi="PT Astra Serif" w:cs="FreeSans"/>
    </w:rPr>
  </w:style>
  <w:style w:type="paragraph" w:customStyle="1" w:styleId="20">
    <w:name w:val="Основной текст (2)"/>
    <w:basedOn w:val="a0"/>
    <w:link w:val="2"/>
    <w:qFormat/>
    <w:rsid w:val="007653C4"/>
    <w:pPr>
      <w:shd w:val="clear" w:color="auto" w:fill="FFFFFF"/>
      <w:spacing w:before="340" w:after="340" w:line="310" w:lineRule="exact"/>
      <w:ind w:hanging="1360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Колонтитул1"/>
    <w:basedOn w:val="a0"/>
    <w:link w:val="a4"/>
    <w:qFormat/>
    <w:rsid w:val="007653C4"/>
    <w:pPr>
      <w:shd w:val="clear" w:color="auto" w:fill="FFFFFF"/>
      <w:spacing w:line="210" w:lineRule="exact"/>
    </w:pPr>
    <w:rPr>
      <w:rFonts w:ascii="Times New Roman" w:eastAsia="Times New Roman" w:hAnsi="Times New Roman" w:cs="Times New Roman"/>
      <w:sz w:val="19"/>
      <w:szCs w:val="19"/>
    </w:rPr>
  </w:style>
  <w:style w:type="paragraph" w:customStyle="1" w:styleId="30">
    <w:name w:val="Основной текст (3)"/>
    <w:basedOn w:val="a0"/>
    <w:link w:val="3"/>
    <w:qFormat/>
    <w:rsid w:val="007653C4"/>
    <w:pPr>
      <w:shd w:val="clear" w:color="auto" w:fill="FFFFFF"/>
      <w:spacing w:line="188" w:lineRule="exact"/>
      <w:jc w:val="right"/>
    </w:pPr>
    <w:rPr>
      <w:rFonts w:ascii="Times New Roman" w:eastAsia="Times New Roman" w:hAnsi="Times New Roman" w:cs="Times New Roman"/>
      <w:sz w:val="17"/>
      <w:szCs w:val="17"/>
    </w:rPr>
  </w:style>
  <w:style w:type="paragraph" w:customStyle="1" w:styleId="a6">
    <w:name w:val="Подпись к картинке"/>
    <w:basedOn w:val="a0"/>
    <w:link w:val="Exact"/>
    <w:qFormat/>
    <w:rsid w:val="007653C4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styleId="a8">
    <w:name w:val="Balloon Text"/>
    <w:basedOn w:val="a0"/>
    <w:link w:val="a7"/>
    <w:uiPriority w:val="99"/>
    <w:semiHidden/>
    <w:unhideWhenUsed/>
    <w:qFormat/>
    <w:rsid w:val="002718DF"/>
    <w:rPr>
      <w:rFonts w:ascii="Tahoma" w:hAnsi="Tahoma" w:cs="Tahoma"/>
      <w:sz w:val="16"/>
      <w:szCs w:val="16"/>
    </w:rPr>
  </w:style>
  <w:style w:type="paragraph" w:customStyle="1" w:styleId="HeaderandFooter1">
    <w:name w:val="Header and Footer1"/>
    <w:basedOn w:val="a0"/>
    <w:qFormat/>
  </w:style>
  <w:style w:type="paragraph" w:styleId="aa">
    <w:name w:val="header"/>
    <w:basedOn w:val="a0"/>
    <w:link w:val="a9"/>
    <w:uiPriority w:val="99"/>
    <w:unhideWhenUsed/>
    <w:rsid w:val="006A72FE"/>
    <w:pPr>
      <w:tabs>
        <w:tab w:val="center" w:pos="4677"/>
        <w:tab w:val="right" w:pos="9355"/>
      </w:tabs>
    </w:pPr>
  </w:style>
  <w:style w:type="paragraph" w:styleId="ac">
    <w:name w:val="footer"/>
    <w:basedOn w:val="a0"/>
    <w:link w:val="ab"/>
    <w:uiPriority w:val="99"/>
    <w:unhideWhenUsed/>
    <w:rsid w:val="006A72FE"/>
    <w:pPr>
      <w:tabs>
        <w:tab w:val="center" w:pos="4677"/>
        <w:tab w:val="right" w:pos="9355"/>
      </w:tabs>
    </w:pPr>
  </w:style>
  <w:style w:type="paragraph" w:styleId="af">
    <w:name w:val="annotation text"/>
    <w:basedOn w:val="a0"/>
    <w:link w:val="ae"/>
    <w:uiPriority w:val="99"/>
    <w:unhideWhenUsed/>
    <w:rsid w:val="006D49EE"/>
    <w:rPr>
      <w:sz w:val="20"/>
      <w:szCs w:val="20"/>
    </w:rPr>
  </w:style>
  <w:style w:type="paragraph" w:styleId="af1">
    <w:name w:val="annotation subject"/>
    <w:basedOn w:val="af"/>
    <w:next w:val="af"/>
    <w:link w:val="af0"/>
    <w:uiPriority w:val="99"/>
    <w:semiHidden/>
    <w:unhideWhenUsed/>
    <w:qFormat/>
    <w:rsid w:val="006D49EE"/>
    <w:rPr>
      <w:b/>
      <w:bCs/>
    </w:rPr>
  </w:style>
  <w:style w:type="paragraph" w:styleId="af3">
    <w:name w:val="footnote text"/>
    <w:basedOn w:val="a0"/>
    <w:link w:val="af2"/>
    <w:uiPriority w:val="99"/>
    <w:semiHidden/>
    <w:unhideWhenUsed/>
    <w:rsid w:val="000247E3"/>
    <w:rPr>
      <w:sz w:val="20"/>
      <w:szCs w:val="20"/>
    </w:rPr>
  </w:style>
  <w:style w:type="paragraph" w:styleId="aff4">
    <w:name w:val="List Paragraph"/>
    <w:basedOn w:val="a0"/>
    <w:uiPriority w:val="34"/>
    <w:qFormat/>
    <w:rsid w:val="008B2E45"/>
    <w:pPr>
      <w:ind w:left="720"/>
      <w:contextualSpacing/>
    </w:pPr>
  </w:style>
  <w:style w:type="paragraph" w:customStyle="1" w:styleId="ConsPlusTitle">
    <w:name w:val="ConsPlusTitle"/>
    <w:uiPriority w:val="99"/>
    <w:qFormat/>
    <w:rsid w:val="00770C53"/>
    <w:pPr>
      <w:widowControl w:val="0"/>
    </w:pPr>
    <w:rPr>
      <w:rFonts w:ascii="Arial" w:eastAsiaTheme="minorEastAsia" w:hAnsi="Arial" w:cs="Arial"/>
      <w:b/>
      <w:bCs/>
      <w:sz w:val="16"/>
      <w:szCs w:val="16"/>
      <w:lang w:bidi="ar-SA"/>
    </w:rPr>
  </w:style>
  <w:style w:type="paragraph" w:styleId="af8">
    <w:name w:val="No Spacing"/>
    <w:basedOn w:val="a0"/>
    <w:link w:val="af7"/>
    <w:uiPriority w:val="1"/>
    <w:qFormat/>
    <w:rsid w:val="00832221"/>
    <w:pPr>
      <w:widowControl/>
    </w:pPr>
    <w:rPr>
      <w:rFonts w:asciiTheme="minorHAnsi" w:eastAsiaTheme="minorEastAsia" w:hAnsiTheme="minorHAnsi" w:cstheme="minorBidi"/>
      <w:color w:val="auto"/>
      <w:sz w:val="22"/>
      <w:szCs w:val="22"/>
      <w:lang w:bidi="ar-SA"/>
    </w:rPr>
  </w:style>
  <w:style w:type="paragraph" w:customStyle="1" w:styleId="ConsPlusNormal1">
    <w:name w:val="ConsPlusNormal1"/>
    <w:qFormat/>
    <w:rsid w:val="009E49F9"/>
    <w:pPr>
      <w:widowControl w:val="0"/>
    </w:pPr>
    <w:rPr>
      <w:rFonts w:ascii="Times New Roman" w:eastAsiaTheme="minorEastAsia" w:hAnsi="Times New Roman" w:cs="Times New Roman"/>
      <w:lang w:bidi="ar-SA"/>
    </w:rPr>
  </w:style>
  <w:style w:type="paragraph" w:customStyle="1" w:styleId="10">
    <w:name w:val="Основной текст1"/>
    <w:basedOn w:val="a0"/>
    <w:link w:val="af9"/>
    <w:qFormat/>
    <w:rsid w:val="00580082"/>
    <w:pPr>
      <w:shd w:val="clear" w:color="auto" w:fill="FFFFFF"/>
      <w:spacing w:line="480" w:lineRule="auto"/>
      <w:ind w:firstLine="400"/>
    </w:pPr>
    <w:rPr>
      <w:rFonts w:ascii="Times New Roman" w:eastAsia="Times New Roman" w:hAnsi="Times New Roman" w:cs="Times New Roman"/>
      <w:color w:val="auto"/>
      <w:sz w:val="28"/>
      <w:szCs w:val="28"/>
    </w:rPr>
  </w:style>
  <w:style w:type="paragraph" w:styleId="aff5">
    <w:name w:val="Revision"/>
    <w:uiPriority w:val="99"/>
    <w:semiHidden/>
    <w:qFormat/>
    <w:rsid w:val="0008542C"/>
    <w:rPr>
      <w:color w:val="000000"/>
    </w:rPr>
  </w:style>
  <w:style w:type="paragraph" w:styleId="a">
    <w:name w:val="List Bullet"/>
    <w:basedOn w:val="a0"/>
    <w:uiPriority w:val="99"/>
    <w:unhideWhenUsed/>
    <w:rsid w:val="0008542C"/>
    <w:pPr>
      <w:numPr>
        <w:numId w:val="1"/>
      </w:numPr>
      <w:contextualSpacing/>
    </w:pPr>
  </w:style>
  <w:style w:type="paragraph" w:styleId="HTML0">
    <w:name w:val="HTML Preformatted"/>
    <w:basedOn w:val="a0"/>
    <w:link w:val="HTML"/>
    <w:uiPriority w:val="99"/>
    <w:semiHidden/>
    <w:unhideWhenUsed/>
    <w:qFormat/>
    <w:rsid w:val="001F083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eastAsia="Times New Roman"/>
      <w:color w:val="auto"/>
      <w:sz w:val="20"/>
      <w:szCs w:val="20"/>
      <w:lang w:bidi="ar-SA"/>
    </w:rPr>
  </w:style>
  <w:style w:type="paragraph" w:styleId="aff6">
    <w:name w:val="Normal (Web)"/>
    <w:basedOn w:val="a0"/>
    <w:uiPriority w:val="99"/>
    <w:semiHidden/>
    <w:unhideWhenUsed/>
    <w:qFormat/>
    <w:rsid w:val="0085523B"/>
    <w:pPr>
      <w:widowControl/>
      <w:spacing w:beforeAutospacing="1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numbering" w:customStyle="1" w:styleId="aff7">
    <w:name w:val="Без списка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xn--80azg.xn--80ahqgjaddr.xn--p1ai/2026-02-27/261-rz-o-vnesenii-izmenenij-v-zakon-donetskoj-narodnoj-respubliki-o-poryadke-upravleniya-i-rasporyazheniya-sobstvennostyu-donetskoj-narodnoj-respubliki.html" TargetMode="External"/><Relationship Id="rId18" Type="http://schemas.openxmlformats.org/officeDocument/2006/relationships/hyperlink" Target="https://&#1085;&#1087;&#1072;.&#1076;&#1085;&#1088;&#1086;&#1085;&#1083;&#1072;&#1081;&#1085;.&#1088;&#1092;/2022-12-30/konstitutsiya-donetskoj-narodnoj-respubliki.html" TargetMode="External"/><Relationship Id="rId26" Type="http://schemas.openxmlformats.org/officeDocument/2006/relationships/hyperlink" Target="https://xn--80azg.xn--80ahqgjaddr.xn--p1ai/2025-04-04/171-rz-o-vnesenii-izmeneniya-v-statyu-4-zakona-donetskoj-narodnoj-respubliki-o-poryadke-upravleniya-i-rasporyazheniya-sobstvennostyu-donetskoj-narodnoj-respubliki.html" TargetMode="External"/><Relationship Id="rId39" Type="http://schemas.openxmlformats.org/officeDocument/2006/relationships/hyperlink" Target="https://xn--80azg.xn--80ahqgjaddr.xn--p1ai/2026-02-09/253-rz-o-vnesenii-izmenenij-v-statyu-8-zakona-donetskoj-narodnoj-respubliki-o-poryadke-upravleniya-i-rasporyazheniya-sobstvennostyu-donetskoj-narodnoj-respubliki.html" TargetMode="External"/><Relationship Id="rId3" Type="http://schemas.openxmlformats.org/officeDocument/2006/relationships/styles" Target="styles.xml"/><Relationship Id="rId21" Type="http://schemas.openxmlformats.org/officeDocument/2006/relationships/hyperlink" Target="https://&#1085;&#1087;&#1072;.&#1076;&#1085;&#1088;&#1086;&#1085;&#1083;&#1072;&#1081;&#1085;.&#1088;&#1092;/2022-12-30/konstitutsiya-donetskoj-narodnoj-respubliki.html" TargetMode="External"/><Relationship Id="rId34" Type="http://schemas.openxmlformats.org/officeDocument/2006/relationships/hyperlink" Target="https://xn--80azg.xn--80ahqgjaddr.xn--p1ai/2026-02-27/261-rz-o-vnesenii-izmenenij-v-zakon-donetskoj-narodnoj-respubliki-o-poryadke-upravleniya-i-rasporyazheniya-sobstvennostyu-donetskoj-narodnoj-respubliki.html" TargetMode="External"/><Relationship Id="rId42" Type="http://schemas.openxmlformats.org/officeDocument/2006/relationships/hyperlink" Target="http://pravo.gov.ru/proxy/ips/?docbody=&amp;nd=603414659&amp;rdk=&amp;backlink=1" TargetMode="External"/><Relationship Id="rId47" Type="http://schemas.openxmlformats.org/officeDocument/2006/relationships/hyperlink" Target="https://&#1085;&#1087;&#1072;.&#1076;&#1085;&#1088;&#1086;&#1085;&#1083;&#1072;&#1081;&#1085;.&#1088;&#1092;/2023-08-19/ukaz-vrio-glavy-donetskoj-narodnoj-respubliki-299-ot-18-08-2023-goda-ob-obrazovanii-kollegialnogo-organa-po-voprosam-upravleniya-i-rasporyazheniya-obektami-imushhestva.html" TargetMode="External"/><Relationship Id="rId50" Type="http://schemas.openxmlformats.org/officeDocument/2006/relationships/header" Target="header1.xml"/><Relationship Id="rId7" Type="http://schemas.openxmlformats.org/officeDocument/2006/relationships/endnotes" Target="endnotes.xml"/><Relationship Id="rId12" Type="http://schemas.openxmlformats.org/officeDocument/2006/relationships/hyperlink" Target="https://xn--80azg.xn--80ahqgjaddr.xn--p1ai/2026-02-09/253-rz-o-vnesenii-izmenenij-v-statyu-8-zakona-donetskoj-narodnoj-respubliki-o-poryadke-upravleniya-i-rasporyazheniya-sobstvennostyu-donetskoj-narodnoj-respubliki.html" TargetMode="External"/><Relationship Id="rId17" Type="http://schemas.openxmlformats.org/officeDocument/2006/relationships/hyperlink" Target="http://pravo.gov.ru/proxy/ips/?docbody=&amp;nd=102033239" TargetMode="External"/><Relationship Id="rId25" Type="http://schemas.openxmlformats.org/officeDocument/2006/relationships/hyperlink" Target="https://xn--80azg.xn--80ahqgjaddr.xn--p1ai/2026-02-27/261-rz-o-vnesenii-izmenenij-v-zakon-donetskoj-narodnoj-respubliki-o-poryadke-upravleniya-i-rasporyazheniya-sobstvennostyu-donetskoj-narodnoj-respubliki.html" TargetMode="External"/><Relationship Id="rId33" Type="http://schemas.openxmlformats.org/officeDocument/2006/relationships/hyperlink" Target="https://&#1085;&#1087;&#1072;.&#1076;&#1085;&#1088;&#1086;&#1085;&#1083;&#1072;&#1081;&#1085;.&#1088;&#1092;/2022-12-30/konstitutsiya-donetskoj-narodnoj-respubliki.html" TargetMode="External"/><Relationship Id="rId38" Type="http://schemas.openxmlformats.org/officeDocument/2006/relationships/hyperlink" Target="https://xn--80azg.xn--80ahqgjaddr.xn--p1ai/2026-05-15/280-rz-o-vnesenii-izmeneniya-v-statyu-8-zakona-donetskoj-narodnoj-respubliki-o-poryadke-upravleniya-i-rasporyazheniya-sobstvennostyu-donetskoj-narodnoj-respubliki.html" TargetMode="External"/><Relationship Id="rId46" Type="http://schemas.openxmlformats.org/officeDocument/2006/relationships/hyperlink" Target="https://&#1085;&#1087;&#1072;.&#1076;&#1085;&#1088;&#1086;&#1085;&#1083;&#1072;&#1081;&#1085;.&#1088;&#1092;/2026-09-02/317-rz-o-vnesenii-izmeneniya-v-statyu-20-zakona-donetskoj-narodnoj-respubliki-o-poryadke-upravleniya-i-rasporyazheniya-sobstvennostyu-donetskoj-narodnoj-respubliki.htm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pravo.gov.ru/proxy/ips/?docbody=&amp;nd=102027595" TargetMode="External"/><Relationship Id="rId20" Type="http://schemas.openxmlformats.org/officeDocument/2006/relationships/hyperlink" Target="http://pravo.gov.ru/proxy/ips/?docbody=&amp;nd=102027595" TargetMode="External"/><Relationship Id="rId29" Type="http://schemas.openxmlformats.org/officeDocument/2006/relationships/hyperlink" Target="https://&#1085;&#1087;&#1072;.&#1076;&#1085;&#1088;&#1086;&#1085;&#1083;&#1072;&#1081;&#1085;.&#1088;&#1092;/2022-12-30/konstitutsiya-donetskoj-narodnoj-respubliki.html" TargetMode="External"/><Relationship Id="rId41" Type="http://schemas.openxmlformats.org/officeDocument/2006/relationships/hyperlink" Target="https://xn--80azg.xn--80ahqgjaddr.xn--p1ai/2026-02-27/261-rz-o-vnesenii-izmenenij-v-zakon-donetskoj-narodnoj-respubliki-o-poryadke-upravleniya-i-rasporyazheniya-sobstvennostyu-donetskoj-narodnoj-respubliki.html" TargetMode="External"/><Relationship Id="rId54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xn--80azg.xn--80ahqgjaddr.xn--p1ai/2025-04-04/171-rz-o-vnesenii-izmeneniya-v-statyu-4-zakona-donetskoj-narodnoj-respubliki-o-poryadke-upravleniya-i-rasporyazheniya-sobstvennostyu-donetskoj-narodnoj-respubliki.html" TargetMode="External"/><Relationship Id="rId24" Type="http://schemas.openxmlformats.org/officeDocument/2006/relationships/hyperlink" Target="https://&#1085;&#1087;&#1072;.&#1076;&#1085;&#1088;&#1086;&#1085;&#1083;&#1072;&#1081;&#1085;.&#1088;&#1092;/2022-12-30/konstitutsiya-donetskoj-narodnoj-respubliki.html" TargetMode="External"/><Relationship Id="rId32" Type="http://schemas.openxmlformats.org/officeDocument/2006/relationships/hyperlink" Target="http://pravo.gov.ru/proxy/ips/?docbody=&amp;nd=102027595" TargetMode="External"/><Relationship Id="rId37" Type="http://schemas.openxmlformats.org/officeDocument/2006/relationships/hyperlink" Target="https://xn--80azg.xn--80ahqgjaddr.xn--p1ai/2026-02-09/253-rz-o-vnesenii-izmenenij-v-statyu-8-zakona-donetskoj-narodnoj-respubliki-o-poryadke-upravleniya-i-rasporyazheniya-sobstvennostyu-donetskoj-narodnoj-respubliki.html" TargetMode="External"/><Relationship Id="rId40" Type="http://schemas.openxmlformats.org/officeDocument/2006/relationships/hyperlink" Target="https://xn--80azg.xn--80ahqgjaddr.xn--p1ai/2026-02-27/261-rz-o-vnesenii-izmenenij-v-zakon-donetskoj-narodnoj-respubliki-o-poryadke-upravleniya-i-rasporyazheniya-sobstvennostyu-donetskoj-narodnoj-respubliki.html" TargetMode="External"/><Relationship Id="rId45" Type="http://schemas.openxmlformats.org/officeDocument/2006/relationships/hyperlink" Target="https://xn--80azg.xn--80ahqgjaddr.xn--p1ai/2024-12-13/136-rz-o-vnesenii-izmenenij-v-statyu-20-zakona-donetskoj-narodnoj-respubliki-o-poryadke-upravleniya-i-rasporyazheniya-sobstvennostyu-donetskoj-narodnoj-respubliki.html" TargetMode="External"/><Relationship Id="rId53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&#1085;&#1087;&#1072;.&#1076;&#1085;&#1088;&#1086;&#1085;&#1083;&#1072;&#1081;&#1085;.&#1088;&#1092;/2026-09-02/317-rz-o-vnesenii-izmeneniya-v-statyu-20-zakona-donetskoj-narodnoj-respubliki-o-poryadke-upravleniya-i-rasporyazheniya-sobstvennostyu-donetskoj-narodnoj-respubliki.html" TargetMode="External"/><Relationship Id="rId23" Type="http://schemas.openxmlformats.org/officeDocument/2006/relationships/hyperlink" Target="http://pravo.gov.ru/proxy/ips/?docbody=&amp;nd=102027595" TargetMode="External"/><Relationship Id="rId28" Type="http://schemas.openxmlformats.org/officeDocument/2006/relationships/hyperlink" Target="http://pravo.gov.ru/proxy/ips/?docbody=&amp;nd=102027595" TargetMode="External"/><Relationship Id="rId36" Type="http://schemas.openxmlformats.org/officeDocument/2006/relationships/hyperlink" Target="https://&#1085;&#1087;&#1072;.&#1076;&#1085;&#1088;&#1086;&#1085;&#1083;&#1072;&#1081;&#1085;.&#1088;&#1092;/2022-12-30/konstitutsiya-donetskoj-narodnoj-respubliki.html" TargetMode="External"/><Relationship Id="rId49" Type="http://schemas.openxmlformats.org/officeDocument/2006/relationships/image" Target="media/image2.gif"/><Relationship Id="rId10" Type="http://schemas.openxmlformats.org/officeDocument/2006/relationships/hyperlink" Target="https://xn--80azg.xn--80ahqgjaddr.xn--p1ai/2024-12-13/136-rz-o-vnesenii-izmenenij-v-statyu-20-zakona-donetskoj-narodnoj-respubliki-o-poryadke-upravleniya-i-rasporyazheniya-sobstvennostyu-donetskoj-narodnoj-respubliki.html" TargetMode="External"/><Relationship Id="rId19" Type="http://schemas.openxmlformats.org/officeDocument/2006/relationships/hyperlink" Target="https://xn--80azg.xn--80ahqgjaddr.xn--p1ai/2026-02-27/261-rz-o-vnesenii-izmenenij-v-zakon-donetskoj-narodnoj-respubliki-o-poryadke-upravleniya-i-rasporyazheniya-sobstvennostyu-donetskoj-narodnoj-respubliki.html" TargetMode="External"/><Relationship Id="rId31" Type="http://schemas.openxmlformats.org/officeDocument/2006/relationships/hyperlink" Target="https://xn--80azg.xn--80ahqgjaddr.xn--p1ai/2026-02-27/261-rz-o-vnesenii-izmenenij-v-zakon-donetskoj-narodnoj-respubliki-o-poryadke-upravleniya-i-rasporyazheniya-sobstvennostyu-donetskoj-narodnoj-respubliki.html" TargetMode="External"/><Relationship Id="rId44" Type="http://schemas.openxmlformats.org/officeDocument/2006/relationships/hyperlink" Target="https://xn--80azg.xn--80ahqgjaddr.xn--p1ai/2023-12-22/34-rz-o-vnesenii-izmeneniya-v-statyu-20-zakona-donetskoj-narodnoj-respubliki-o-poryadke-upravleniya-i-rasporyazheniya-sobstvennostyu-donetskoj-narodnoj-respubliki.html" TargetMode="External"/><Relationship Id="rId52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yperlink" Target="https://xn--80azg.xn--80ahqgjaddr.xn--p1ai/2023-12-22/34-rz-o-vnesenii-izmeneniya-v-statyu-20-zakona-donetskoj-narodnoj-respubliki-o-poryadke-upravleniya-i-rasporyazheniya-sobstvennostyu-donetskoj-narodnoj-respubliki.html" TargetMode="External"/><Relationship Id="rId14" Type="http://schemas.openxmlformats.org/officeDocument/2006/relationships/hyperlink" Target="https://xn--80azg.xn--80ahqgjaddr.xn--p1ai/2026-05-15/280-rz-o-vnesenii-izmeneniya-v-statyu-8-zakona-donetskoj-narodnoj-respubliki-o-poryadke-upravleniya-i-rasporyazheniya-sobstvennostyu-donetskoj-narodnoj-respubliki.html" TargetMode="External"/><Relationship Id="rId22" Type="http://schemas.openxmlformats.org/officeDocument/2006/relationships/hyperlink" Target="https://dnrsovet.gov.ru/zakonodatelnaya-deyatelnost/reglament/" TargetMode="External"/><Relationship Id="rId27" Type="http://schemas.openxmlformats.org/officeDocument/2006/relationships/hyperlink" Target="https://xn--80azg.xn--80ahqgjaddr.xn--p1ai/2026-02-27/261-rz-o-vnesenii-izmenenij-v-zakon-donetskoj-narodnoj-respubliki-o-poryadke-upravleniya-i-rasporyazheniya-sobstvennostyu-donetskoj-narodnoj-respubliki.html" TargetMode="External"/><Relationship Id="rId30" Type="http://schemas.openxmlformats.org/officeDocument/2006/relationships/hyperlink" Target="https://xn--80azg.xn--80ahqgjaddr.xn--p1ai/2026-02-27/261-rz-o-vnesenii-izmenenij-v-zakon-donetskoj-narodnoj-respubliki-o-poryadke-upravleniya-i-rasporyazheniya-sobstvennostyu-donetskoj-narodnoj-respubliki.html" TargetMode="External"/><Relationship Id="rId35" Type="http://schemas.openxmlformats.org/officeDocument/2006/relationships/hyperlink" Target="http://pravo.gov.ru/proxy/ips/?docbody=&amp;nd=102027595" TargetMode="External"/><Relationship Id="rId43" Type="http://schemas.openxmlformats.org/officeDocument/2006/relationships/hyperlink" Target="http://pravo.gov.ru/proxy/ips/?docbody=&amp;nd=603414659&amp;rdk=&amp;backlink=1" TargetMode="External"/><Relationship Id="rId48" Type="http://schemas.openxmlformats.org/officeDocument/2006/relationships/hyperlink" Target="https://xn--80azg.xn--80ahqgjaddr.xn--p1ai/2024-12-13/136-rz-o-vnesenii-izmenenij-v-statyu-20-zakona-donetskoj-narodnoj-respubliki-o-poryadke-upravleniya-i-rasporyazheniya-sobstvennostyu-donetskoj-narodnoj-respubliki.html" TargetMode="External"/><Relationship Id="rId8" Type="http://schemas.openxmlformats.org/officeDocument/2006/relationships/image" Target="media/image1.jpeg"/><Relationship Id="rId51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9F8C62-B95E-4D14-AD88-18438EE2E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218</TotalTime>
  <Pages>27</Pages>
  <Words>7798</Words>
  <Characters>44449</Characters>
  <Application>Microsoft Office Word</Application>
  <DocSecurity>0</DocSecurity>
  <Lines>370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НС ДНР</dc:creator>
  <dc:description/>
  <cp:lastModifiedBy>VAD</cp:lastModifiedBy>
  <cp:revision>3</cp:revision>
  <cp:lastPrinted>2023-09-26T08:53:00Z</cp:lastPrinted>
  <dcterms:created xsi:type="dcterms:W3CDTF">2026-10-22T08:09:00Z</dcterms:created>
  <dcterms:modified xsi:type="dcterms:W3CDTF">2026-10-22T11:47:00Z</dcterms:modified>
  <dc:language>ru-RU</dc:language>
</cp:coreProperties>
</file>