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74" w:rsidRDefault="00E73FCB">
      <w:pPr>
        <w:tabs>
          <w:tab w:val="left" w:pos="3681"/>
          <w:tab w:val="center" w:pos="4749"/>
        </w:tabs>
        <w:spacing w:after="360" w:line="276" w:lineRule="auto"/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F74" w:rsidRDefault="00E73FCB">
      <w:pPr>
        <w:spacing w:line="360" w:lineRule="auto"/>
        <w:ind w:right="-1" w:firstLine="0"/>
        <w:jc w:val="center"/>
        <w:textAlignment w:val="baseline"/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114F74" w:rsidRDefault="00E73FCB">
      <w:pP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/>
          <w:b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114F74" w:rsidRDefault="00114F74">
      <w:pPr>
        <w:widowControl w:val="0"/>
        <w:ind w:left="23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  <w:bookmarkStart w:id="0" w:name="_Hlk67479675_Копия_1_Копия_2"/>
      <w:bookmarkEnd w:id="0"/>
    </w:p>
    <w:p w:rsidR="00114F74" w:rsidRDefault="00114F74">
      <w:pPr>
        <w:tabs>
          <w:tab w:val="left" w:pos="3681"/>
          <w:tab w:val="center" w:pos="4749"/>
        </w:tabs>
        <w:spacing w:line="276" w:lineRule="auto"/>
        <w:ind w:right="-1" w:firstLine="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  <w:lang w:eastAsia="zh-CN" w:bidi="hi-IN"/>
        </w:rPr>
      </w:pPr>
    </w:p>
    <w:p w:rsidR="00114F74" w:rsidRDefault="00E73FCB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ЗАКОН ДОНЕЦКОЙ НАРОДНОЙ РЕСПУБЛИКИ «О ПРИЗНАКАХ БЕСХОЗЯЙНОГО ИМУЩЕСТВА </w:t>
      </w:r>
      <w:r>
        <w:rPr>
          <w:rFonts w:ascii="Times New Roman" w:hAnsi="Times New Roman"/>
          <w:b/>
          <w:sz w:val="28"/>
          <w:szCs w:val="28"/>
        </w:rPr>
        <w:br/>
        <w:t xml:space="preserve">В ОТНОШЕНИИ ЖИЛЫХ ПОМЕЩЕНИЙ, ОБ ОСОБЕННОСТЯХ ПОРЯДКА ВЫЯВЛЕНИЯ, УЧЕТА И ВОЗНИКНОВЕНИЯ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ПРАВА МУНИЦИПАЛЬНОЙ СОБСТВЕННОСТИ </w:t>
      </w:r>
      <w:r>
        <w:rPr>
          <w:rFonts w:ascii="Times New Roman" w:hAnsi="Times New Roman"/>
          <w:b/>
          <w:sz w:val="28"/>
          <w:szCs w:val="28"/>
        </w:rPr>
        <w:br/>
        <w:t>НА ТАКИЕ ЖИЛЫЕ ПОМЕЩЕНИЯ»</w:t>
      </w:r>
    </w:p>
    <w:p w:rsidR="00114F74" w:rsidRDefault="00114F74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4F74" w:rsidRDefault="00114F74">
      <w:pPr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114F74" w:rsidRDefault="00E73FCB">
      <w:pPr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sz w:val="28"/>
          <w:szCs w:val="28"/>
          <w:lang w:eastAsia="ja-JP"/>
        </w:rPr>
        <w:t>П</w:t>
      </w:r>
      <w:bookmarkStart w:id="1" w:name="_Hlk170374149"/>
      <w:r>
        <w:rPr>
          <w:rFonts w:ascii="Times New Roman" w:eastAsia="MS Mincho" w:hAnsi="Times New Roman"/>
          <w:b/>
          <w:sz w:val="28"/>
          <w:szCs w:val="28"/>
          <w:lang w:eastAsia="ja-JP"/>
        </w:rPr>
        <w:t>ринят Постановлением Народного Совета 2 сентября 2026 года</w:t>
      </w:r>
      <w:bookmarkEnd w:id="1"/>
    </w:p>
    <w:p w:rsidR="00114F74" w:rsidRDefault="00114F74">
      <w:pPr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114F74" w:rsidRDefault="00114F74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67479675_Копия_1"/>
      <w:bookmarkEnd w:id="2"/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8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Закон Донецкой Народной Республики от 17 апреля 2026 года № 272-РЗ «О признаках бесхозяйного имущества в отношении жилых помещений, об особенностях порядка выявления, учета и возникновения </w:t>
        </w:r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br/>
          <w:t>права муниципальной собственности на такие жилые помещения</w:t>
        </w:r>
        <w:r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(опуб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ликован на официальном сайте Главы Донецкой Народной Республики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17 апреля 2026 года)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статье 5: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абзац первый пункта 3 части 1 после слов «или имеющего (имеющих) </w:t>
      </w:r>
      <w:r>
        <w:rPr>
          <w:rFonts w:ascii="Times New Roman" w:hAnsi="Times New Roman" w:cs="Times New Roman"/>
          <w:sz w:val="28"/>
          <w:szCs w:val="28"/>
        </w:rPr>
        <w:br/>
        <w:t xml:space="preserve">на него права» дополнить словами </w:t>
      </w:r>
      <w:bookmarkStart w:id="3" w:name="_Hlk232429245"/>
      <w:r>
        <w:rPr>
          <w:rFonts w:ascii="Times New Roman" w:hAnsi="Times New Roman" w:cs="Times New Roman"/>
          <w:sz w:val="28"/>
          <w:szCs w:val="28"/>
        </w:rPr>
        <w:t xml:space="preserve">«(либо законного или </w:t>
      </w:r>
      <w:r>
        <w:rPr>
          <w:rFonts w:ascii="Times New Roman" w:hAnsi="Times New Roman" w:cs="Times New Roman"/>
          <w:sz w:val="28"/>
          <w:szCs w:val="28"/>
        </w:rPr>
        <w:t>уполномоченного представителя такого (таких) лица (лиц)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абзац первый пункта 4 части 1 после слов «удовлетворяющего (удовлетворяющих) требованиям пункта 3 части 1 статьи 5 настоящего Закона» дополнить словами </w:t>
      </w:r>
      <w:bookmarkStart w:id="4" w:name="_Hlk232429286"/>
      <w:r>
        <w:rPr>
          <w:rFonts w:ascii="Times New Roman" w:hAnsi="Times New Roman" w:cs="Times New Roman"/>
          <w:sz w:val="28"/>
          <w:szCs w:val="28"/>
        </w:rPr>
        <w:t xml:space="preserve">«(либо законного или уполномоченного </w:t>
      </w:r>
      <w:r>
        <w:rPr>
          <w:rFonts w:ascii="Times New Roman" w:hAnsi="Times New Roman" w:cs="Times New Roman"/>
          <w:sz w:val="28"/>
          <w:szCs w:val="28"/>
        </w:rPr>
        <w:t>представителя такого (таких) лица (лиц)</w:t>
      </w:r>
      <w:bookmarkEnd w:id="4"/>
      <w:r>
        <w:rPr>
          <w:rFonts w:ascii="Times New Roman" w:hAnsi="Times New Roman" w:cs="Times New Roman"/>
          <w:sz w:val="28"/>
          <w:szCs w:val="28"/>
        </w:rPr>
        <w:t>»;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дополнить частью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5" w:name="_Hlk231986142"/>
      <w:bookmarkStart w:id="6" w:name="_Hlk232429339"/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 В случае явки в уполномоченный орган законного или уполномоченного представителя лица (лиц), указанного (указанных) в абзаце первом пункта 3 части 1 настоящей стат</w:t>
      </w:r>
      <w:r>
        <w:rPr>
          <w:rFonts w:ascii="Times New Roman" w:hAnsi="Times New Roman" w:cs="Times New Roman"/>
          <w:sz w:val="28"/>
          <w:szCs w:val="28"/>
        </w:rPr>
        <w:t>ьи, такой представитель обязан иметь при себе следующие документы</w:t>
      </w:r>
      <w:bookmarkEnd w:id="5"/>
      <w:r>
        <w:rPr>
          <w:rFonts w:ascii="Times New Roman" w:hAnsi="Times New Roman" w:cs="Times New Roman"/>
          <w:sz w:val="28"/>
          <w:szCs w:val="28"/>
        </w:rPr>
        <w:t>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паспорт гражданина Российской Федерации или иной документ, удостоверяющий личность;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документы, подтверждающие полномочия законного (уполномоченного) представителя;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копии паспорта г</w:t>
      </w:r>
      <w:r>
        <w:rPr>
          <w:rFonts w:ascii="Times New Roman" w:hAnsi="Times New Roman" w:cs="Times New Roman"/>
          <w:sz w:val="28"/>
          <w:szCs w:val="28"/>
        </w:rPr>
        <w:t>ражданина Российской Федерации или иного документа, удостоверяющего личность, заверенные в установленном федеральным законом порядке, либо копии выписки из Единого государственного реестра юридических лиц, учредительных документов юридического лица, иденти</w:t>
      </w:r>
      <w:r>
        <w:rPr>
          <w:rFonts w:ascii="Times New Roman" w:hAnsi="Times New Roman" w:cs="Times New Roman"/>
          <w:sz w:val="28"/>
          <w:szCs w:val="28"/>
        </w:rPr>
        <w:t>фикационного номера налогоплательщика, заверенные в установленном федеральным законом порядке, лица (лиц), считающего (считающих) себя собственником жилого помещения или имеющего (имеющих) на него права;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правоустанавливающие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докуме</w:t>
      </w:r>
      <w:r>
        <w:rPr>
          <w:rFonts w:ascii="Times New Roman" w:hAnsi="Times New Roman" w:cs="Times New Roman"/>
          <w:sz w:val="28"/>
          <w:szCs w:val="28"/>
        </w:rPr>
        <w:t>нты на жилое помещение лица (лиц), считающего (считающих) себя его собственником или имеющего (имеющих) на него права</w:t>
      </w:r>
      <w:bookmarkEnd w:id="6"/>
      <w:r>
        <w:rPr>
          <w:rFonts w:ascii="Times New Roman" w:hAnsi="Times New Roman" w:cs="Times New Roman"/>
          <w:sz w:val="28"/>
          <w:szCs w:val="28"/>
        </w:rPr>
        <w:t>.»;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статье 8: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абзац первый части 1 изложить в следующей редакции: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7" w:name="_Hlk232429383"/>
      <w:r>
        <w:rPr>
          <w:rFonts w:ascii="Times New Roman" w:hAnsi="Times New Roman" w:cs="Times New Roman"/>
          <w:sz w:val="28"/>
          <w:szCs w:val="28"/>
        </w:rPr>
        <w:t>1. Процедура признания бесхозяйного жилого помещения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собственностью прекращается при личной явке </w:t>
      </w:r>
      <w:r>
        <w:rPr>
          <w:rFonts w:ascii="Times New Roman" w:hAnsi="Times New Roman" w:cs="Times New Roman"/>
          <w:sz w:val="28"/>
          <w:szCs w:val="28"/>
        </w:rPr>
        <w:br/>
        <w:t xml:space="preserve">в уполномоченный орган для подтверждения права собственности на такое помещение собственника жилого помещения на основании документов, предусмотренных подпунктами «а», «б» пункта 3 части 1 статьи 5 </w:t>
      </w:r>
      <w:r>
        <w:rPr>
          <w:rFonts w:ascii="Times New Roman" w:hAnsi="Times New Roman" w:cs="Times New Roman"/>
          <w:sz w:val="28"/>
          <w:szCs w:val="28"/>
        </w:rPr>
        <w:br/>
        <w:t>настоящег</w:t>
      </w:r>
      <w:r>
        <w:rPr>
          <w:rFonts w:ascii="Times New Roman" w:hAnsi="Times New Roman" w:cs="Times New Roman"/>
          <w:sz w:val="28"/>
          <w:szCs w:val="28"/>
        </w:rPr>
        <w:t>о Закона, либо законного или уполномоченного представителя собственника жилого помещения на основании документов, предусмотренных пунктами 1–4 части 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статьи 5 настоящего Закона.</w:t>
      </w:r>
      <w:bookmarkEnd w:id="7"/>
      <w:r>
        <w:rPr>
          <w:rFonts w:ascii="Times New Roman" w:hAnsi="Times New Roman" w:cs="Times New Roman"/>
          <w:sz w:val="28"/>
          <w:szCs w:val="28"/>
        </w:rPr>
        <w:t>»;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 часть 3 после слов «если собственник» дополнить словами </w:t>
      </w:r>
      <w:bookmarkStart w:id="8" w:name="_Hlk231985207"/>
      <w:r>
        <w:rPr>
          <w:rFonts w:ascii="Times New Roman" w:hAnsi="Times New Roman" w:cs="Times New Roman"/>
          <w:sz w:val="28"/>
          <w:szCs w:val="28"/>
        </w:rPr>
        <w:br/>
        <w:t>«(либо законны</w:t>
      </w:r>
      <w:r>
        <w:rPr>
          <w:rFonts w:ascii="Times New Roman" w:hAnsi="Times New Roman" w:cs="Times New Roman"/>
          <w:sz w:val="28"/>
          <w:szCs w:val="28"/>
        </w:rPr>
        <w:t>й или уполномоченный представитель собственника)»;</w:t>
      </w:r>
      <w:bookmarkEnd w:id="8"/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статье 9: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часть 1 после слов «подачи собственником жилого помещения» дополнить словами </w:t>
      </w:r>
      <w:bookmarkStart w:id="9" w:name="_Hlk231985994"/>
      <w:r>
        <w:rPr>
          <w:rFonts w:ascii="Times New Roman" w:hAnsi="Times New Roman" w:cs="Times New Roman"/>
          <w:sz w:val="28"/>
          <w:szCs w:val="28"/>
        </w:rPr>
        <w:t>«(либо законным или уполномоченным представителем собственника жилого помещения)</w:t>
      </w:r>
      <w:bookmarkEnd w:id="9"/>
      <w:r>
        <w:rPr>
          <w:rFonts w:ascii="Times New Roman" w:hAnsi="Times New Roman" w:cs="Times New Roman"/>
          <w:sz w:val="28"/>
          <w:szCs w:val="28"/>
        </w:rPr>
        <w:t>»;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частью 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</w:t>
      </w:r>
      <w:r>
        <w:rPr>
          <w:rFonts w:ascii="Times New Roman" w:hAnsi="Times New Roman" w:cs="Times New Roman"/>
          <w:sz w:val="28"/>
          <w:szCs w:val="28"/>
        </w:rPr>
        <w:t>ующего содержания:</w:t>
      </w:r>
    </w:p>
    <w:p w:rsidR="00114F74" w:rsidRDefault="00E73FCB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_Hlk232429457"/>
      <w:r>
        <w:rPr>
          <w:rFonts w:ascii="Times New Roman" w:hAnsi="Times New Roman" w:cs="Times New Roman"/>
          <w:sz w:val="28"/>
          <w:szCs w:val="28"/>
        </w:rPr>
        <w:t>«2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 В случае подачи заявления об отказе от права собственности на жилое помещение законным или уполномоченным представителем собственника жилого помещения такой представитель обязан приложить к заявлению об отказе от права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на жилое помещение документы, указанные в пунктах 1–3 части 2 настоящей статьи, а также копии паспорта гражданина Российской Федерации или иного документа, удостоверяющего личность, и документов, подтверждающих полномочия законного (уполномоченного) предс</w:t>
      </w:r>
      <w:r>
        <w:rPr>
          <w:rFonts w:ascii="Times New Roman" w:hAnsi="Times New Roman" w:cs="Times New Roman"/>
          <w:sz w:val="28"/>
          <w:szCs w:val="28"/>
        </w:rPr>
        <w:t>тавителя.».</w:t>
      </w:r>
      <w:bookmarkEnd w:id="10"/>
    </w:p>
    <w:p w:rsidR="00114F74" w:rsidRDefault="00E73FCB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114F74" w:rsidRDefault="00E73F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:rsidR="00114F74" w:rsidRDefault="00114F74">
      <w:pPr>
        <w:tabs>
          <w:tab w:val="left" w:pos="7088"/>
        </w:tabs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114F74" w:rsidRDefault="00114F74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114F74" w:rsidRDefault="00114F74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114F74" w:rsidRDefault="00114F74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114F74" w:rsidRDefault="00E73FCB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Глава </w:t>
      </w:r>
    </w:p>
    <w:p w:rsidR="00114F74" w:rsidRDefault="00E73FCB">
      <w:pPr>
        <w:pStyle w:val="af9"/>
        <w:spacing w:after="198"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Донецкой Народной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  <w:t xml:space="preserve">                 Д.В.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Пушилин</w:t>
      </w:r>
      <w:proofErr w:type="spellEnd"/>
    </w:p>
    <w:p w:rsidR="00114F74" w:rsidRDefault="00E73FCB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г. Донецк</w:t>
      </w:r>
    </w:p>
    <w:p w:rsidR="00114F74" w:rsidRDefault="00E73FCB">
      <w:pPr>
        <w:pStyle w:val="af9"/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02 сентября 2026 года</w:t>
      </w:r>
    </w:p>
    <w:p w:rsidR="00114F74" w:rsidRDefault="00E73FCB">
      <w:pPr>
        <w:tabs>
          <w:tab w:val="left" w:pos="7088"/>
        </w:tabs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№ 321-РЗ</w:t>
      </w:r>
    </w:p>
    <w:p w:rsidR="00114F74" w:rsidRDefault="00114F74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A46ED" w:rsidRDefault="002A46E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A46ED" w:rsidRDefault="002A46E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A46ED" w:rsidRDefault="002A46ED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sectPr w:rsidR="002A46ED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CB" w:rsidRDefault="00E73FCB">
      <w:r>
        <w:separator/>
      </w:r>
    </w:p>
  </w:endnote>
  <w:endnote w:type="continuationSeparator" w:id="0">
    <w:p w:rsidR="00E73FCB" w:rsidRDefault="00E7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1"/>
    <w:family w:val="swiss"/>
    <w:pitch w:val="default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no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CB" w:rsidRDefault="00E73FCB">
      <w:r>
        <w:separator/>
      </w:r>
    </w:p>
  </w:footnote>
  <w:footnote w:type="continuationSeparator" w:id="0">
    <w:p w:rsidR="00E73FCB" w:rsidRDefault="00E7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F74" w:rsidRDefault="00114F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48708"/>
      <w:docPartObj>
        <w:docPartGallery w:val="Page Numbers (Top of Page)"/>
        <w:docPartUnique/>
      </w:docPartObj>
    </w:sdtPr>
    <w:sdtEndPr/>
    <w:sdtContent>
      <w:p w:rsidR="00114F74" w:rsidRDefault="00E73FCB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2A46ED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F74" w:rsidRDefault="00114F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74"/>
    <w:rsid w:val="00114F74"/>
    <w:rsid w:val="002A46ED"/>
    <w:rsid w:val="00845994"/>
    <w:rsid w:val="00E7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17E2"/>
  <w15:docId w15:val="{04C0BA28-DD24-4F8F-869F-010D7F24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78"/>
    <w:pPr>
      <w:ind w:firstLine="720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unhideWhenUsed/>
    <w:rsid w:val="005C231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C2317"/>
    <w:rPr>
      <w:color w:val="605E5C"/>
      <w:shd w:val="clear" w:color="auto" w:fill="E1DFDD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376C7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character" w:styleId="aa">
    <w:name w:val="annotation reference"/>
    <w:basedOn w:val="a0"/>
    <w:uiPriority w:val="99"/>
    <w:semiHidden/>
    <w:unhideWhenUsed/>
    <w:qFormat/>
    <w:rsid w:val="008610C0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8610C0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8610C0"/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87B79"/>
    <w:rPr>
      <w:color w:val="605E5C"/>
      <w:shd w:val="clear" w:color="auto" w:fill="E1DFDD"/>
    </w:rPr>
  </w:style>
  <w:style w:type="character" w:customStyle="1" w:styleId="af">
    <w:name w:val="Гипертекстовая ссылка"/>
    <w:basedOn w:val="a0"/>
    <w:qFormat/>
    <w:rsid w:val="00DF5226"/>
    <w:rPr>
      <w:b/>
      <w:bCs/>
      <w:color w:val="106BBE"/>
    </w:rPr>
  </w:style>
  <w:style w:type="character" w:styleId="af0">
    <w:name w:val="Emphasis"/>
    <w:basedOn w:val="a0"/>
    <w:uiPriority w:val="20"/>
    <w:qFormat/>
    <w:rsid w:val="00A65551"/>
    <w:rPr>
      <w:i/>
      <w:iCs/>
    </w:rPr>
  </w:style>
  <w:style w:type="character" w:styleId="af1">
    <w:name w:val="line number"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 w:cs="Free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3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376C7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95FA2"/>
    <w:pPr>
      <w:ind w:left="720"/>
      <w:contextualSpacing/>
    </w:pPr>
  </w:style>
  <w:style w:type="paragraph" w:styleId="af8">
    <w:name w:val="Revision"/>
    <w:uiPriority w:val="99"/>
    <w:semiHidden/>
    <w:qFormat/>
    <w:rsid w:val="00482D99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styleId="ac">
    <w:name w:val="annotation text"/>
    <w:basedOn w:val="a"/>
    <w:link w:val="ab"/>
    <w:uiPriority w:val="99"/>
    <w:semiHidden/>
    <w:unhideWhenUsed/>
    <w:rsid w:val="008610C0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8610C0"/>
    <w:rPr>
      <w:b/>
      <w:bCs/>
    </w:rPr>
  </w:style>
  <w:style w:type="paragraph" w:customStyle="1" w:styleId="Comment">
    <w:name w:val="Comment"/>
    <w:basedOn w:val="a"/>
    <w:qFormat/>
    <w:pPr>
      <w:spacing w:before="56"/>
      <w:ind w:left="57" w:right="57" w:firstLine="0"/>
    </w:pPr>
    <w:rPr>
      <w:sz w:val="20"/>
      <w:szCs w:val="20"/>
    </w:rPr>
  </w:style>
  <w:style w:type="paragraph" w:customStyle="1" w:styleId="af9">
    <w:name w:val="Текст в заданном формате"/>
    <w:basedOn w:val="a"/>
    <w:qFormat/>
  </w:style>
  <w:style w:type="numbering" w:customStyle="1" w:styleId="afa">
    <w:name w:val="Без списка"/>
    <w:uiPriority w:val="99"/>
    <w:semiHidden/>
    <w:unhideWhenUsed/>
    <w:qFormat/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6-04-17/272-rz-o-priznakah-beshozyajnogo-imushhestva-v-otnoshenii-zhilyh-pomeshhenij-ob-osobennostyah-poryadka-vyyavleniya-ucheta-i-vozniknoveniya-prava-munitsipalnoj-sobstvennosti-na-takie-zhilye-pomeshheniy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F932-4935-4576-AB22-331E4427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Подкопаева Елена Вадимовна</dc:creator>
  <dc:description/>
  <cp:lastModifiedBy>VAD</cp:lastModifiedBy>
  <cp:revision>3</cp:revision>
  <cp:lastPrinted>2026-08-25T14:14:00Z</cp:lastPrinted>
  <dcterms:created xsi:type="dcterms:W3CDTF">2026-09-08T13:09:00Z</dcterms:created>
  <dcterms:modified xsi:type="dcterms:W3CDTF">2026-09-08T13:14:00Z</dcterms:modified>
  <dc:language>ru-RU</dc:language>
</cp:coreProperties>
</file>