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3C32" w:rsidRDefault="00434E3D">
      <w:pPr>
        <w:tabs>
          <w:tab w:val="left" w:pos="4111"/>
        </w:tabs>
        <w:ind w:right="-1"/>
        <w:jc w:val="center"/>
        <w:textAlignment w:val="baseline"/>
        <w:rPr>
          <w:rFonts w:ascii="Times New Roman" w:eastAsia="MS Mincho" w:hAnsi="Times New Roman"/>
          <w:i/>
          <w:kern w:val="2"/>
          <w:sz w:val="20"/>
          <w:shd w:val="clear" w:color="auto" w:fill="FFFFFF"/>
          <w:lang w:eastAsia="zh-CN" w:bidi="hi-IN"/>
        </w:rPr>
      </w:pPr>
      <w:bookmarkStart w:id="0" w:name="_Hlk183425160"/>
      <w:bookmarkEnd w:id="0"/>
      <w:r>
        <w:rPr>
          <w:noProof/>
        </w:rPr>
        <w:drawing>
          <wp:inline distT="0" distB="0" distL="0" distR="0">
            <wp:extent cx="828675" cy="6572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657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A3C32" w:rsidRDefault="00434E3D">
      <w:pPr>
        <w:spacing w:after="0" w:line="360" w:lineRule="auto"/>
        <w:ind w:right="-1"/>
        <w:jc w:val="center"/>
        <w:textAlignment w:val="baseline"/>
        <w:rPr>
          <w:rFonts w:ascii="Times New Roman" w:eastAsia="MS Mincho" w:hAnsi="Times New Roman"/>
          <w:caps/>
          <w:kern w:val="2"/>
          <w:sz w:val="32"/>
          <w:szCs w:val="32"/>
          <w:shd w:val="clear" w:color="auto" w:fill="FFFFFF"/>
          <w:lang w:eastAsia="zh-CN" w:bidi="hi-IN"/>
        </w:rPr>
      </w:pPr>
      <w:r>
        <w:rPr>
          <w:rFonts w:ascii="Times New Roman" w:eastAsia="MS Mincho" w:hAnsi="Times New Roman"/>
          <w:caps/>
          <w:kern w:val="2"/>
          <w:sz w:val="32"/>
          <w:szCs w:val="32"/>
          <w:shd w:val="clear" w:color="auto" w:fill="FFFFFF"/>
          <w:lang w:eastAsia="zh-CN" w:bidi="hi-IN"/>
        </w:rPr>
        <w:t>ДонецкАЯ НароднАЯ РеспубликА</w:t>
      </w:r>
    </w:p>
    <w:p w:rsidR="004A3C32" w:rsidRDefault="00434E3D">
      <w:pPr>
        <w:spacing w:after="0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>
        <w:rPr>
          <w:rFonts w:ascii="Times New Roman" w:eastAsia="MS Mincho" w:hAnsi="Times New Roman"/>
          <w:b/>
          <w:spacing w:val="80"/>
          <w:sz w:val="44"/>
          <w:szCs w:val="44"/>
          <w:lang w:eastAsia="zh-CN" w:bidi="hi-IN"/>
        </w:rPr>
        <w:t>ЗАКОН</w:t>
      </w:r>
      <w:r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</w:t>
      </w:r>
    </w:p>
    <w:p w:rsidR="004A3C32" w:rsidRDefault="004A3C32">
      <w:pPr>
        <w:widowControl w:val="0"/>
        <w:spacing w:after="0"/>
        <w:ind w:left="23"/>
        <w:jc w:val="center"/>
        <w:rPr>
          <w:rFonts w:ascii="Times New Roman" w:eastAsia="Tinos" w:hAnsi="Times New Roman"/>
          <w:b/>
          <w:bCs/>
          <w:color w:val="auto"/>
          <w:sz w:val="24"/>
          <w:szCs w:val="24"/>
          <w:lang w:eastAsia="en-US"/>
        </w:rPr>
      </w:pPr>
      <w:bookmarkStart w:id="1" w:name="_Hlk67479675_Копия_1"/>
      <w:bookmarkEnd w:id="1"/>
    </w:p>
    <w:p w:rsidR="004A3C32" w:rsidRDefault="004A3C32">
      <w:pPr>
        <w:widowControl w:val="0"/>
        <w:spacing w:after="0"/>
        <w:ind w:left="23"/>
        <w:jc w:val="center"/>
        <w:rPr>
          <w:rFonts w:ascii="Times New Roman" w:eastAsia="Tinos" w:hAnsi="Times New Roman"/>
          <w:b/>
          <w:bCs/>
          <w:color w:val="auto"/>
          <w:sz w:val="24"/>
          <w:szCs w:val="24"/>
          <w:lang w:eastAsia="en-US"/>
        </w:rPr>
      </w:pPr>
    </w:p>
    <w:p w:rsidR="004A3C32" w:rsidRDefault="00434E3D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О ВНЕСЕНИИ ИЗМЕНЕНИЯ В СТАТЬЮ 20 ЗАКОНА ДОНЕЦКОЙ </w:t>
      </w:r>
      <w:r>
        <w:rPr>
          <w:rFonts w:ascii="Times New Roman" w:hAnsi="Times New Roman"/>
          <w:b/>
          <w:sz w:val="28"/>
        </w:rPr>
        <w:br/>
      </w:r>
      <w:bookmarkStart w:id="2" w:name="_GoBack"/>
      <w:bookmarkEnd w:id="2"/>
      <w:r>
        <w:rPr>
          <w:rFonts w:ascii="Times New Roman" w:hAnsi="Times New Roman"/>
          <w:b/>
          <w:sz w:val="28"/>
        </w:rPr>
        <w:t xml:space="preserve">НАРОДНОЙ РЕСПУБЛИКИ «О ПОРЯДКЕ УПРАВЛЕНИЯ </w:t>
      </w:r>
      <w:r>
        <w:rPr>
          <w:rFonts w:ascii="Times New Roman" w:hAnsi="Times New Roman"/>
          <w:b/>
          <w:sz w:val="28"/>
        </w:rPr>
        <w:br/>
        <w:t xml:space="preserve">И РАСПОРЯЖЕНИЯ СОБСТВЕННОСТЬЮ ДОНЕЦКОЙ </w:t>
      </w:r>
      <w:r>
        <w:rPr>
          <w:rFonts w:ascii="Times New Roman" w:hAnsi="Times New Roman"/>
          <w:b/>
          <w:sz w:val="28"/>
        </w:rPr>
        <w:br/>
        <w:t>НАРОДНОЙ РЕСПУБЛИКИ»</w:t>
      </w:r>
    </w:p>
    <w:p w:rsidR="004A3C32" w:rsidRDefault="004A3C32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4A3C32" w:rsidRDefault="004A3C32">
      <w:pPr>
        <w:spacing w:after="0"/>
        <w:jc w:val="center"/>
        <w:rPr>
          <w:rFonts w:ascii="Times New Roman" w:eastAsia="Tinos" w:hAnsi="Times New Roman"/>
          <w:b/>
          <w:bCs/>
          <w:sz w:val="24"/>
          <w:szCs w:val="24"/>
          <w:lang w:eastAsia="en-US"/>
        </w:rPr>
      </w:pPr>
    </w:p>
    <w:p w:rsidR="004A3C32" w:rsidRDefault="00434E3D">
      <w:pPr>
        <w:spacing w:after="113"/>
        <w:jc w:val="center"/>
        <w:rPr>
          <w:rFonts w:ascii="Times New Roman" w:eastAsia="MS Mincho" w:hAnsi="Times New Roman"/>
          <w:b/>
          <w:sz w:val="28"/>
          <w:szCs w:val="28"/>
          <w:lang w:eastAsia="ja-JP"/>
        </w:rPr>
      </w:pPr>
      <w:r>
        <w:rPr>
          <w:rFonts w:ascii="Times New Roman" w:eastAsia="MS Mincho" w:hAnsi="Times New Roman"/>
          <w:b/>
          <w:sz w:val="28"/>
          <w:szCs w:val="28"/>
          <w:lang w:eastAsia="ja-JP"/>
        </w:rPr>
        <w:t>П</w:t>
      </w:r>
      <w:bookmarkStart w:id="3" w:name="_Hlk170374149"/>
      <w:r>
        <w:rPr>
          <w:rFonts w:ascii="Times New Roman" w:eastAsia="MS Mincho" w:hAnsi="Times New Roman"/>
          <w:b/>
          <w:sz w:val="28"/>
          <w:szCs w:val="28"/>
          <w:lang w:eastAsia="ja-JP"/>
        </w:rPr>
        <w:t>ринят Постановлением Народного Совета 2 сентября 2026 года</w:t>
      </w:r>
      <w:bookmarkEnd w:id="3"/>
    </w:p>
    <w:p w:rsidR="004A3C32" w:rsidRDefault="004A3C32">
      <w:pPr>
        <w:spacing w:after="0"/>
        <w:jc w:val="center"/>
        <w:rPr>
          <w:rFonts w:ascii="Times New Roman" w:eastAsia="Tinos" w:hAnsi="Times New Roman"/>
          <w:b/>
          <w:bCs/>
          <w:sz w:val="24"/>
          <w:szCs w:val="24"/>
          <w:lang w:eastAsia="en-US"/>
        </w:rPr>
      </w:pPr>
    </w:p>
    <w:p w:rsidR="004A3C32" w:rsidRDefault="00434E3D">
      <w:pPr>
        <w:spacing w:after="170"/>
        <w:ind w:firstLine="709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Статья 1</w:t>
      </w:r>
    </w:p>
    <w:p w:rsidR="004A3C32" w:rsidRDefault="00434E3D">
      <w:pPr>
        <w:spacing w:after="170"/>
        <w:ind w:firstLine="737"/>
        <w:jc w:val="both"/>
      </w:pPr>
      <w:r>
        <w:rPr>
          <w:rStyle w:val="1"/>
          <w:rFonts w:ascii="Times New Roman" w:hAnsi="Times New Roman"/>
          <w:sz w:val="28"/>
        </w:rPr>
        <w:t xml:space="preserve">Внести в часть 3 статьи 20 </w:t>
      </w:r>
      <w:hyperlink r:id="rId5">
        <w:r>
          <w:rPr>
            <w:rStyle w:val="aa"/>
            <w:rFonts w:ascii="Times New Roman" w:hAnsi="Times New Roman"/>
            <w:sz w:val="28"/>
          </w:rPr>
          <w:t>Закона Донецкой Народной Республики от 13 октября 2023 года № 14-РЗ «О порядке управления и распоряжения собственностью Донецкой Народной Республики»</w:t>
        </w:r>
      </w:hyperlink>
      <w:r>
        <w:rPr>
          <w:rStyle w:val="1"/>
          <w:rFonts w:ascii="Times New Roman" w:hAnsi="Times New Roman"/>
          <w:sz w:val="28"/>
        </w:rPr>
        <w:t xml:space="preserve"> (опубликов</w:t>
      </w:r>
      <w:r>
        <w:rPr>
          <w:rStyle w:val="1"/>
          <w:rFonts w:ascii="Times New Roman" w:hAnsi="Times New Roman"/>
          <w:sz w:val="28"/>
        </w:rPr>
        <w:t xml:space="preserve">ан на официальном сайте Главы Донецкой Народной Республики 13 октября </w:t>
      </w:r>
      <w:r>
        <w:rPr>
          <w:rStyle w:val="1"/>
          <w:rFonts w:ascii="Times New Roman" w:hAnsi="Times New Roman"/>
          <w:sz w:val="28"/>
        </w:rPr>
        <w:br/>
        <w:t>2023 года) изменение, дополнив ее пунктом 3 следующего содержания:</w:t>
      </w:r>
    </w:p>
    <w:p w:rsidR="004A3C32" w:rsidRDefault="00434E3D">
      <w:pPr>
        <w:spacing w:before="170" w:after="283"/>
        <w:ind w:firstLine="680"/>
        <w:jc w:val="both"/>
        <w:rPr>
          <w:rStyle w:val="1"/>
          <w:rFonts w:ascii="Times New Roman" w:hAnsi="Times New Roman"/>
          <w:sz w:val="28"/>
        </w:rPr>
      </w:pPr>
      <w:r>
        <w:rPr>
          <w:rStyle w:val="1"/>
          <w:rFonts w:ascii="Times New Roman" w:hAnsi="Times New Roman"/>
          <w:sz w:val="28"/>
        </w:rPr>
        <w:t>«3) передача в безвозмездное пользование (ссуду) имущества Донецкой Народной Республики некоммерческим организациям, н</w:t>
      </w:r>
      <w:r>
        <w:rPr>
          <w:rStyle w:val="1"/>
          <w:rFonts w:ascii="Times New Roman" w:hAnsi="Times New Roman"/>
          <w:sz w:val="28"/>
        </w:rPr>
        <w:t xml:space="preserve">е указанным в части 1 статьи 8 настоящего Закона, осуществляется по договорам безвозмездного пользования (ссуды) без проведения конкурсов и аукционов </w:t>
      </w:r>
      <w:r>
        <w:rPr>
          <w:rStyle w:val="1"/>
          <w:rFonts w:ascii="Times New Roman" w:hAnsi="Times New Roman"/>
          <w:sz w:val="28"/>
        </w:rPr>
        <w:br/>
        <w:t xml:space="preserve">по согласованию с коллегиальным органом по вопросам управления </w:t>
      </w:r>
      <w:r>
        <w:br/>
      </w:r>
      <w:r>
        <w:rPr>
          <w:rStyle w:val="1"/>
          <w:rFonts w:ascii="Times New Roman" w:hAnsi="Times New Roman"/>
          <w:sz w:val="28"/>
        </w:rPr>
        <w:t>и распоряжения объектами имущества, образ</w:t>
      </w:r>
      <w:r>
        <w:rPr>
          <w:rStyle w:val="1"/>
          <w:rFonts w:ascii="Times New Roman" w:hAnsi="Times New Roman"/>
          <w:sz w:val="28"/>
        </w:rPr>
        <w:t>ованным указом Главы Донецкой Народной Республики.».</w:t>
      </w:r>
    </w:p>
    <w:p w:rsidR="004A3C32" w:rsidRDefault="00434E3D">
      <w:pPr>
        <w:spacing w:after="170"/>
        <w:ind w:firstLine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Статья 2</w:t>
      </w:r>
    </w:p>
    <w:p w:rsidR="004A3C32" w:rsidRDefault="00434E3D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Настоящий Закон вступает в силу со дня его официального опубликования.</w:t>
      </w:r>
    </w:p>
    <w:p w:rsidR="004A3C32" w:rsidRDefault="004A3C32">
      <w:pPr>
        <w:spacing w:after="0"/>
        <w:ind w:firstLine="709"/>
        <w:jc w:val="both"/>
        <w:rPr>
          <w:rFonts w:ascii="Times New Roman" w:hAnsi="Times New Roman"/>
          <w:sz w:val="28"/>
        </w:rPr>
      </w:pPr>
    </w:p>
    <w:p w:rsidR="004A3C32" w:rsidRDefault="004A3C32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4A3C32" w:rsidRDefault="00434E3D">
      <w:pPr>
        <w:spacing w:after="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Глава </w:t>
      </w:r>
    </w:p>
    <w:p w:rsidR="004A3C32" w:rsidRDefault="00434E3D">
      <w:pPr>
        <w:spacing w:after="24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bookmarkStart w:id="4" w:name="_Hlk230688356"/>
      <w:r>
        <w:rPr>
          <w:rFonts w:ascii="Times New Roman" w:eastAsia="Calibri" w:hAnsi="Times New Roman"/>
          <w:sz w:val="28"/>
          <w:szCs w:val="28"/>
          <w:lang w:eastAsia="en-US"/>
        </w:rPr>
        <w:t>Донецкой Народной Республики</w:t>
      </w:r>
      <w:r>
        <w:rPr>
          <w:rFonts w:ascii="Times New Roman" w:eastAsia="Calibri" w:hAnsi="Times New Roman"/>
          <w:sz w:val="28"/>
          <w:szCs w:val="28"/>
          <w:lang w:eastAsia="en-US"/>
        </w:rPr>
        <w:tab/>
      </w:r>
      <w:r>
        <w:rPr>
          <w:rFonts w:ascii="Times New Roman" w:eastAsia="Calibri" w:hAnsi="Times New Roman"/>
          <w:sz w:val="28"/>
          <w:szCs w:val="28"/>
          <w:lang w:eastAsia="en-US"/>
        </w:rPr>
        <w:tab/>
      </w:r>
      <w:r>
        <w:rPr>
          <w:rFonts w:ascii="Times New Roman" w:eastAsia="Calibri" w:hAnsi="Times New Roman"/>
          <w:sz w:val="28"/>
          <w:szCs w:val="28"/>
          <w:lang w:eastAsia="en-US"/>
        </w:rPr>
        <w:tab/>
      </w:r>
      <w:r>
        <w:rPr>
          <w:rFonts w:ascii="Times New Roman" w:eastAsia="Calibri" w:hAnsi="Times New Roman"/>
          <w:sz w:val="28"/>
          <w:szCs w:val="28"/>
          <w:lang w:eastAsia="en-US"/>
        </w:rPr>
        <w:tab/>
        <w:t xml:space="preserve">                 Д.В.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Пушилин</w:t>
      </w:r>
      <w:bookmarkEnd w:id="4"/>
      <w:proofErr w:type="spellEnd"/>
    </w:p>
    <w:p w:rsidR="004A3C32" w:rsidRDefault="00434E3D">
      <w:pPr>
        <w:contextualSpacing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г. Донецк</w:t>
      </w:r>
    </w:p>
    <w:p w:rsidR="004A3C32" w:rsidRDefault="00434E3D">
      <w:pPr>
        <w:contextualSpacing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02 сентября 2026 года</w:t>
      </w:r>
    </w:p>
    <w:p w:rsidR="004A3C32" w:rsidRDefault="00434E3D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№ 317-РЗ</w:t>
      </w:r>
    </w:p>
    <w:sectPr w:rsidR="004A3C32">
      <w:pgSz w:w="11906" w:h="16838"/>
      <w:pgMar w:top="737" w:right="567" w:bottom="516" w:left="1701" w:header="0" w:footer="0" w:gutter="0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XO Thames">
    <w:altName w:val="Times New Roman"/>
    <w:charset w:val="01"/>
    <w:family w:val="roman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charset w:val="01"/>
    <w:family w:val="roman"/>
    <w:pitch w:val="default"/>
  </w:font>
  <w:font w:name="FreeSans">
    <w:panose1 w:val="00000000000000000000"/>
    <w:charset w:val="00"/>
    <w:family w:val="roman"/>
    <w:notTrueType/>
    <w:pitch w:val="default"/>
  </w:font>
  <w:font w:name="Noto Sans CJK SC"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nos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C32"/>
    <w:rsid w:val="000B66C3"/>
    <w:rsid w:val="00434E3D"/>
    <w:rsid w:val="004A3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3BC9A5"/>
  <w15:docId w15:val="{EEAD4A4F-F4D8-43BE-B272-0D7FCB0E4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spacing w:after="200" w:line="276" w:lineRule="auto"/>
    </w:pPr>
  </w:style>
  <w:style w:type="paragraph" w:styleId="10">
    <w:name w:val="heading 1"/>
    <w:next w:val="a"/>
    <w:link w:val="11"/>
    <w:uiPriority w:val="9"/>
    <w:qFormat/>
    <w:pPr>
      <w:spacing w:before="120" w:after="120" w:line="276" w:lineRule="auto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 w:line="276" w:lineRule="auto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 w:line="276" w:lineRule="auto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 w:line="276" w:lineRule="auto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 w:line="276" w:lineRule="auto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qFormat/>
  </w:style>
  <w:style w:type="character" w:customStyle="1" w:styleId="xl66">
    <w:name w:val="xl66"/>
    <w:basedOn w:val="1"/>
    <w:link w:val="xl661"/>
    <w:qFormat/>
    <w:rPr>
      <w:rFonts w:ascii="Times New Roman" w:hAnsi="Times New Roman"/>
      <w:sz w:val="24"/>
    </w:rPr>
  </w:style>
  <w:style w:type="character" w:customStyle="1" w:styleId="xl70">
    <w:name w:val="xl70"/>
    <w:basedOn w:val="1"/>
    <w:link w:val="xl701"/>
    <w:qFormat/>
    <w:rPr>
      <w:rFonts w:ascii="Times New Roman" w:hAnsi="Times New Roman"/>
      <w:sz w:val="24"/>
    </w:rPr>
  </w:style>
  <w:style w:type="character" w:customStyle="1" w:styleId="21">
    <w:name w:val="Оглавление 2 Знак"/>
    <w:link w:val="22"/>
    <w:qFormat/>
    <w:rPr>
      <w:rFonts w:ascii="XO Thames" w:hAnsi="XO Thames"/>
      <w:sz w:val="28"/>
    </w:rPr>
  </w:style>
  <w:style w:type="character" w:customStyle="1" w:styleId="xl270">
    <w:name w:val="xl270"/>
    <w:basedOn w:val="1"/>
    <w:link w:val="xl2701"/>
    <w:qFormat/>
    <w:rPr>
      <w:rFonts w:ascii="Times New Roman" w:hAnsi="Times New Roman"/>
      <w:sz w:val="24"/>
    </w:rPr>
  </w:style>
  <w:style w:type="character" w:customStyle="1" w:styleId="41">
    <w:name w:val="Оглавление 4 Знак"/>
    <w:link w:val="42"/>
    <w:qFormat/>
    <w:rPr>
      <w:rFonts w:ascii="XO Thames" w:hAnsi="XO Thames"/>
      <w:sz w:val="28"/>
    </w:rPr>
  </w:style>
  <w:style w:type="character" w:customStyle="1" w:styleId="a3">
    <w:name w:val="Текст выноски Знак"/>
    <w:basedOn w:val="1"/>
    <w:link w:val="a4"/>
    <w:qFormat/>
    <w:rPr>
      <w:rFonts w:ascii="Segoe UI" w:hAnsi="Segoe UI"/>
      <w:sz w:val="18"/>
    </w:rPr>
  </w:style>
  <w:style w:type="character" w:customStyle="1" w:styleId="msonormal0">
    <w:name w:val="msonormal"/>
    <w:basedOn w:val="1"/>
    <w:link w:val="msonormal1"/>
    <w:qFormat/>
    <w:rPr>
      <w:rFonts w:ascii="Times New Roman" w:hAnsi="Times New Roman"/>
      <w:sz w:val="24"/>
    </w:rPr>
  </w:style>
  <w:style w:type="character" w:customStyle="1" w:styleId="xl268">
    <w:name w:val="xl268"/>
    <w:basedOn w:val="1"/>
    <w:link w:val="xl2681"/>
    <w:qFormat/>
    <w:rPr>
      <w:rFonts w:ascii="Times New Roman" w:hAnsi="Times New Roman"/>
      <w:sz w:val="24"/>
    </w:rPr>
  </w:style>
  <w:style w:type="character" w:customStyle="1" w:styleId="6">
    <w:name w:val="Оглавление 6 Знак"/>
    <w:link w:val="60"/>
    <w:qFormat/>
    <w:rPr>
      <w:rFonts w:ascii="XO Thames" w:hAnsi="XO Thames"/>
      <w:sz w:val="28"/>
    </w:rPr>
  </w:style>
  <w:style w:type="character" w:customStyle="1" w:styleId="7">
    <w:name w:val="Оглавление 7 Знак"/>
    <w:link w:val="70"/>
    <w:qFormat/>
    <w:rPr>
      <w:rFonts w:ascii="XO Thames" w:hAnsi="XO Thames"/>
      <w:sz w:val="28"/>
    </w:rPr>
  </w:style>
  <w:style w:type="character" w:customStyle="1" w:styleId="a5">
    <w:name w:val="Текст примечания Знак"/>
    <w:basedOn w:val="1"/>
    <w:link w:val="a6"/>
    <w:qFormat/>
    <w:rPr>
      <w:sz w:val="20"/>
    </w:rPr>
  </w:style>
  <w:style w:type="character" w:customStyle="1" w:styleId="30">
    <w:name w:val="Заголовок 3 Знак"/>
    <w:link w:val="3"/>
    <w:qFormat/>
    <w:rPr>
      <w:rFonts w:ascii="XO Thames" w:hAnsi="XO Thames"/>
      <w:b/>
      <w:sz w:val="26"/>
    </w:rPr>
  </w:style>
  <w:style w:type="character" w:customStyle="1" w:styleId="a7">
    <w:name w:val="Обычный (веб) Знак"/>
    <w:basedOn w:val="1"/>
    <w:link w:val="a8"/>
    <w:qFormat/>
    <w:rPr>
      <w:rFonts w:ascii="Times New Roman" w:hAnsi="Times New Roman"/>
      <w:sz w:val="24"/>
    </w:rPr>
  </w:style>
  <w:style w:type="character" w:customStyle="1" w:styleId="xl259">
    <w:name w:val="xl259"/>
    <w:basedOn w:val="1"/>
    <w:link w:val="xl2591"/>
    <w:qFormat/>
    <w:rPr>
      <w:rFonts w:ascii="Times New Roman" w:hAnsi="Times New Roman"/>
      <w:sz w:val="24"/>
    </w:rPr>
  </w:style>
  <w:style w:type="character" w:customStyle="1" w:styleId="xl257">
    <w:name w:val="xl257"/>
    <w:basedOn w:val="1"/>
    <w:link w:val="xl2571"/>
    <w:qFormat/>
    <w:rPr>
      <w:rFonts w:ascii="Times New Roman" w:hAnsi="Times New Roman"/>
      <w:sz w:val="36"/>
    </w:rPr>
  </w:style>
  <w:style w:type="character" w:customStyle="1" w:styleId="xl64">
    <w:name w:val="xl64"/>
    <w:basedOn w:val="1"/>
    <w:link w:val="xl641"/>
    <w:qFormat/>
    <w:rPr>
      <w:rFonts w:ascii="Times New Roman" w:hAnsi="Times New Roman"/>
      <w:sz w:val="24"/>
    </w:rPr>
  </w:style>
  <w:style w:type="character" w:customStyle="1" w:styleId="xl266">
    <w:name w:val="xl266"/>
    <w:basedOn w:val="1"/>
    <w:link w:val="xl2661"/>
    <w:qFormat/>
    <w:rPr>
      <w:rFonts w:ascii="Times New Roman" w:hAnsi="Times New Roman"/>
      <w:sz w:val="24"/>
    </w:rPr>
  </w:style>
  <w:style w:type="character" w:styleId="a9">
    <w:name w:val="annotation reference"/>
    <w:basedOn w:val="a0"/>
    <w:link w:val="12"/>
    <w:qFormat/>
    <w:rPr>
      <w:sz w:val="16"/>
    </w:rPr>
  </w:style>
  <w:style w:type="character" w:customStyle="1" w:styleId="xl65">
    <w:name w:val="xl65"/>
    <w:basedOn w:val="1"/>
    <w:link w:val="xl651"/>
    <w:qFormat/>
    <w:rPr>
      <w:rFonts w:ascii="Times New Roman" w:hAnsi="Times New Roman"/>
      <w:sz w:val="24"/>
    </w:rPr>
  </w:style>
  <w:style w:type="character" w:customStyle="1" w:styleId="xl73">
    <w:name w:val="xl73"/>
    <w:basedOn w:val="1"/>
    <w:link w:val="xl731"/>
    <w:qFormat/>
    <w:rPr>
      <w:rFonts w:ascii="Times New Roman" w:hAnsi="Times New Roman"/>
      <w:sz w:val="24"/>
    </w:rPr>
  </w:style>
  <w:style w:type="character" w:customStyle="1" w:styleId="xl63">
    <w:name w:val="xl63"/>
    <w:basedOn w:val="1"/>
    <w:link w:val="xl631"/>
    <w:qFormat/>
    <w:rPr>
      <w:rFonts w:ascii="Times New Roman" w:hAnsi="Times New Roman"/>
      <w:sz w:val="24"/>
    </w:rPr>
  </w:style>
  <w:style w:type="character" w:customStyle="1" w:styleId="xl255">
    <w:name w:val="xl255"/>
    <w:basedOn w:val="1"/>
    <w:link w:val="xl2551"/>
    <w:qFormat/>
    <w:rPr>
      <w:rFonts w:ascii="Times New Roman" w:hAnsi="Times New Roman"/>
      <w:sz w:val="24"/>
    </w:rPr>
  </w:style>
  <w:style w:type="character" w:customStyle="1" w:styleId="xl75">
    <w:name w:val="xl75"/>
    <w:basedOn w:val="1"/>
    <w:link w:val="xl751"/>
    <w:qFormat/>
    <w:rPr>
      <w:rFonts w:ascii="Times New Roman" w:hAnsi="Times New Roman"/>
      <w:sz w:val="24"/>
    </w:rPr>
  </w:style>
  <w:style w:type="character" w:customStyle="1" w:styleId="xl265">
    <w:name w:val="xl265"/>
    <w:basedOn w:val="1"/>
    <w:link w:val="xl2651"/>
    <w:qFormat/>
    <w:rPr>
      <w:rFonts w:ascii="Times New Roman" w:hAnsi="Times New Roman"/>
      <w:sz w:val="24"/>
    </w:rPr>
  </w:style>
  <w:style w:type="character" w:customStyle="1" w:styleId="xl67">
    <w:name w:val="xl67"/>
    <w:basedOn w:val="1"/>
    <w:link w:val="xl671"/>
    <w:qFormat/>
    <w:rPr>
      <w:rFonts w:ascii="Times New Roman" w:hAnsi="Times New Roman"/>
      <w:sz w:val="24"/>
    </w:rPr>
  </w:style>
  <w:style w:type="character" w:customStyle="1" w:styleId="xl258">
    <w:name w:val="xl258"/>
    <w:basedOn w:val="1"/>
    <w:link w:val="xl2581"/>
    <w:qFormat/>
    <w:rPr>
      <w:rFonts w:ascii="Times New Roman" w:hAnsi="Times New Roman"/>
      <w:sz w:val="24"/>
    </w:rPr>
  </w:style>
  <w:style w:type="character" w:customStyle="1" w:styleId="31">
    <w:name w:val="Оглавление 3 Знак"/>
    <w:link w:val="32"/>
    <w:qFormat/>
    <w:rPr>
      <w:rFonts w:ascii="XO Thames" w:hAnsi="XO Thames"/>
      <w:sz w:val="28"/>
    </w:rPr>
  </w:style>
  <w:style w:type="character" w:customStyle="1" w:styleId="50">
    <w:name w:val="Заголовок 5 Знак"/>
    <w:link w:val="5"/>
    <w:qFormat/>
    <w:rPr>
      <w:rFonts w:ascii="XO Thames" w:hAnsi="XO Thames"/>
      <w:b/>
      <w:sz w:val="22"/>
    </w:rPr>
  </w:style>
  <w:style w:type="character" w:customStyle="1" w:styleId="xl267">
    <w:name w:val="xl267"/>
    <w:basedOn w:val="1"/>
    <w:link w:val="xl2671"/>
    <w:qFormat/>
    <w:rPr>
      <w:rFonts w:ascii="Times New Roman" w:hAnsi="Times New Roman"/>
      <w:sz w:val="24"/>
    </w:rPr>
  </w:style>
  <w:style w:type="character" w:customStyle="1" w:styleId="11">
    <w:name w:val="Заголовок 1 Знак"/>
    <w:link w:val="10"/>
    <w:qFormat/>
    <w:rPr>
      <w:rFonts w:ascii="XO Thames" w:hAnsi="XO Thames"/>
      <w:b/>
      <w:sz w:val="32"/>
    </w:rPr>
  </w:style>
  <w:style w:type="character" w:styleId="aa">
    <w:name w:val="Hyperlink"/>
    <w:basedOn w:val="a0"/>
    <w:link w:val="13"/>
    <w:rPr>
      <w:color w:val="0000FF"/>
      <w:u w:val="single"/>
    </w:rPr>
  </w:style>
  <w:style w:type="character" w:customStyle="1" w:styleId="Footnote">
    <w:name w:val="Footnote"/>
    <w:link w:val="Footnote1"/>
    <w:qFormat/>
    <w:rPr>
      <w:rFonts w:ascii="XO Thames" w:hAnsi="XO Thames"/>
      <w:sz w:val="22"/>
    </w:rPr>
  </w:style>
  <w:style w:type="character" w:customStyle="1" w:styleId="14">
    <w:name w:val="Оглавление 1 Знак"/>
    <w:link w:val="15"/>
    <w:qFormat/>
    <w:rPr>
      <w:rFonts w:ascii="XO Thames" w:hAnsi="XO Thames"/>
      <w:b/>
      <w:sz w:val="28"/>
    </w:rPr>
  </w:style>
  <w:style w:type="character" w:customStyle="1" w:styleId="HeaderandFooter">
    <w:name w:val="Header and Footer"/>
    <w:link w:val="HeaderandFooter1"/>
    <w:qFormat/>
    <w:rPr>
      <w:rFonts w:ascii="XO Thames" w:hAnsi="XO Thames"/>
      <w:sz w:val="20"/>
    </w:rPr>
  </w:style>
  <w:style w:type="character" w:customStyle="1" w:styleId="xl256">
    <w:name w:val="xl256"/>
    <w:basedOn w:val="1"/>
    <w:link w:val="xl2561"/>
    <w:qFormat/>
    <w:rPr>
      <w:rFonts w:ascii="Times New Roman" w:hAnsi="Times New Roman"/>
      <w:sz w:val="24"/>
    </w:rPr>
  </w:style>
  <w:style w:type="character" w:customStyle="1" w:styleId="ConsPlusNormal">
    <w:name w:val="ConsPlusNormal"/>
    <w:link w:val="ConsPlusNormal1"/>
    <w:qFormat/>
    <w:rPr>
      <w:rFonts w:ascii="Calibri" w:hAnsi="Calibri"/>
    </w:rPr>
  </w:style>
  <w:style w:type="character" w:customStyle="1" w:styleId="9">
    <w:name w:val="Оглавление 9 Знак"/>
    <w:link w:val="90"/>
    <w:qFormat/>
    <w:rPr>
      <w:rFonts w:ascii="XO Thames" w:hAnsi="XO Thames"/>
      <w:sz w:val="28"/>
    </w:rPr>
  </w:style>
  <w:style w:type="character" w:customStyle="1" w:styleId="xl260">
    <w:name w:val="xl260"/>
    <w:basedOn w:val="1"/>
    <w:link w:val="xl2601"/>
    <w:qFormat/>
    <w:rPr>
      <w:rFonts w:ascii="Times New Roman" w:hAnsi="Times New Roman"/>
      <w:sz w:val="24"/>
    </w:rPr>
  </w:style>
  <w:style w:type="character" w:customStyle="1" w:styleId="8">
    <w:name w:val="Оглавление 8 Знак"/>
    <w:link w:val="80"/>
    <w:qFormat/>
    <w:rPr>
      <w:rFonts w:ascii="XO Thames" w:hAnsi="XO Thames"/>
      <w:sz w:val="28"/>
    </w:rPr>
  </w:style>
  <w:style w:type="character" w:customStyle="1" w:styleId="xl261">
    <w:name w:val="xl261"/>
    <w:basedOn w:val="1"/>
    <w:link w:val="xl2611"/>
    <w:qFormat/>
    <w:rPr>
      <w:rFonts w:ascii="Times New Roman" w:hAnsi="Times New Roman"/>
      <w:sz w:val="24"/>
    </w:rPr>
  </w:style>
  <w:style w:type="character" w:customStyle="1" w:styleId="xl72">
    <w:name w:val="xl72"/>
    <w:basedOn w:val="1"/>
    <w:link w:val="xl721"/>
    <w:qFormat/>
    <w:rPr>
      <w:rFonts w:ascii="Times New Roman" w:hAnsi="Times New Roman"/>
      <w:sz w:val="24"/>
    </w:rPr>
  </w:style>
  <w:style w:type="character" w:customStyle="1" w:styleId="xl74">
    <w:name w:val="xl74"/>
    <w:basedOn w:val="1"/>
    <w:link w:val="xl741"/>
    <w:qFormat/>
    <w:rPr>
      <w:rFonts w:ascii="Times New Roman" w:hAnsi="Times New Roman"/>
      <w:sz w:val="24"/>
    </w:rPr>
  </w:style>
  <w:style w:type="character" w:customStyle="1" w:styleId="xl69">
    <w:name w:val="xl69"/>
    <w:basedOn w:val="1"/>
    <w:link w:val="xl691"/>
    <w:qFormat/>
    <w:rPr>
      <w:rFonts w:ascii="Times New Roman" w:hAnsi="Times New Roman"/>
      <w:sz w:val="24"/>
    </w:rPr>
  </w:style>
  <w:style w:type="character" w:customStyle="1" w:styleId="51">
    <w:name w:val="Оглавление 5 Знак"/>
    <w:link w:val="52"/>
    <w:qFormat/>
    <w:rPr>
      <w:rFonts w:ascii="XO Thames" w:hAnsi="XO Thames"/>
      <w:sz w:val="28"/>
    </w:rPr>
  </w:style>
  <w:style w:type="character" w:customStyle="1" w:styleId="xl68">
    <w:name w:val="xl68"/>
    <w:basedOn w:val="1"/>
    <w:link w:val="xl681"/>
    <w:qFormat/>
    <w:rPr>
      <w:rFonts w:ascii="Times New Roman" w:hAnsi="Times New Roman"/>
      <w:sz w:val="24"/>
    </w:rPr>
  </w:style>
  <w:style w:type="character" w:customStyle="1" w:styleId="xl264">
    <w:name w:val="xl264"/>
    <w:basedOn w:val="1"/>
    <w:link w:val="xl2641"/>
    <w:qFormat/>
    <w:rPr>
      <w:rFonts w:ascii="Times New Roman" w:hAnsi="Times New Roman"/>
      <w:sz w:val="24"/>
    </w:rPr>
  </w:style>
  <w:style w:type="character" w:customStyle="1" w:styleId="xl269">
    <w:name w:val="xl269"/>
    <w:basedOn w:val="1"/>
    <w:link w:val="xl2691"/>
    <w:qFormat/>
    <w:rPr>
      <w:rFonts w:ascii="Times New Roman" w:hAnsi="Times New Roman"/>
      <w:sz w:val="24"/>
    </w:rPr>
  </w:style>
  <w:style w:type="character" w:customStyle="1" w:styleId="ab">
    <w:name w:val="Тема примечания Знак"/>
    <w:basedOn w:val="a5"/>
    <w:link w:val="ac"/>
    <w:qFormat/>
    <w:rPr>
      <w:rFonts w:ascii="Times New Roman" w:hAnsi="Times New Roman"/>
      <w:b/>
      <w:sz w:val="20"/>
    </w:rPr>
  </w:style>
  <w:style w:type="character" w:customStyle="1" w:styleId="xl263">
    <w:name w:val="xl263"/>
    <w:basedOn w:val="1"/>
    <w:link w:val="xl2631"/>
    <w:qFormat/>
    <w:rPr>
      <w:rFonts w:ascii="Times New Roman" w:hAnsi="Times New Roman"/>
      <w:sz w:val="24"/>
    </w:rPr>
  </w:style>
  <w:style w:type="character" w:customStyle="1" w:styleId="xl71">
    <w:name w:val="xl71"/>
    <w:basedOn w:val="1"/>
    <w:link w:val="xl711"/>
    <w:qFormat/>
    <w:rPr>
      <w:rFonts w:ascii="Times New Roman" w:hAnsi="Times New Roman"/>
      <w:sz w:val="24"/>
    </w:rPr>
  </w:style>
  <w:style w:type="character" w:customStyle="1" w:styleId="ad">
    <w:name w:val="Верхний колонтитул Знак"/>
    <w:basedOn w:val="1"/>
    <w:link w:val="ae"/>
    <w:qFormat/>
  </w:style>
  <w:style w:type="character" w:customStyle="1" w:styleId="af">
    <w:name w:val="Подзаголовок Знак"/>
    <w:link w:val="af0"/>
    <w:qFormat/>
    <w:rPr>
      <w:rFonts w:ascii="XO Thames" w:hAnsi="XO Thames"/>
      <w:i/>
      <w:sz w:val="24"/>
    </w:rPr>
  </w:style>
  <w:style w:type="character" w:customStyle="1" w:styleId="xl262">
    <w:name w:val="xl262"/>
    <w:basedOn w:val="1"/>
    <w:link w:val="xl2621"/>
    <w:qFormat/>
    <w:rPr>
      <w:rFonts w:ascii="Times New Roman" w:hAnsi="Times New Roman"/>
      <w:sz w:val="24"/>
    </w:rPr>
  </w:style>
  <w:style w:type="character" w:styleId="af1">
    <w:name w:val="FollowedHyperlink"/>
    <w:basedOn w:val="a0"/>
    <w:link w:val="16"/>
    <w:rPr>
      <w:color w:val="800080"/>
      <w:u w:val="single"/>
    </w:rPr>
  </w:style>
  <w:style w:type="character" w:customStyle="1" w:styleId="af2">
    <w:name w:val="Заголовок Знак"/>
    <w:link w:val="af3"/>
    <w:qFormat/>
    <w:rPr>
      <w:rFonts w:ascii="XO Thames" w:hAnsi="XO Thames"/>
      <w:b/>
      <w:caps/>
      <w:sz w:val="40"/>
    </w:rPr>
  </w:style>
  <w:style w:type="character" w:customStyle="1" w:styleId="17">
    <w:name w:val="Неразрешенное упоминание1"/>
    <w:basedOn w:val="a0"/>
    <w:link w:val="UnresolvedMention1"/>
    <w:qFormat/>
    <w:rPr>
      <w:color w:val="605E5C"/>
      <w:shd w:val="clear" w:color="auto" w:fill="E1DFDD"/>
    </w:rPr>
  </w:style>
  <w:style w:type="character" w:customStyle="1" w:styleId="40">
    <w:name w:val="Заголовок 4 Знак"/>
    <w:link w:val="4"/>
    <w:qFormat/>
    <w:rPr>
      <w:rFonts w:ascii="XO Thames" w:hAnsi="XO Thames"/>
      <w:b/>
      <w:sz w:val="24"/>
    </w:rPr>
  </w:style>
  <w:style w:type="character" w:customStyle="1" w:styleId="af4">
    <w:name w:val="Нижний колонтитул Знак"/>
    <w:basedOn w:val="1"/>
    <w:link w:val="af5"/>
    <w:qFormat/>
  </w:style>
  <w:style w:type="character" w:customStyle="1" w:styleId="20">
    <w:name w:val="Заголовок 2 Знак"/>
    <w:link w:val="2"/>
    <w:qFormat/>
    <w:rPr>
      <w:rFonts w:ascii="XO Thames" w:hAnsi="XO Thames"/>
      <w:b/>
      <w:sz w:val="28"/>
    </w:rPr>
  </w:style>
  <w:style w:type="character" w:customStyle="1" w:styleId="af6">
    <w:name w:val="Абзац списка Знак"/>
    <w:basedOn w:val="1"/>
    <w:link w:val="af7"/>
    <w:qFormat/>
  </w:style>
  <w:style w:type="character" w:styleId="af8">
    <w:name w:val="line number"/>
  </w:style>
  <w:style w:type="paragraph" w:styleId="af3">
    <w:name w:val="Title"/>
    <w:next w:val="af9"/>
    <w:link w:val="af2"/>
    <w:uiPriority w:val="10"/>
    <w:qFormat/>
    <w:pPr>
      <w:spacing w:before="567" w:after="567" w:line="276" w:lineRule="auto"/>
      <w:jc w:val="center"/>
    </w:pPr>
    <w:rPr>
      <w:rFonts w:ascii="XO Thames" w:hAnsi="XO Thames"/>
      <w:b/>
      <w:caps/>
      <w:sz w:val="40"/>
    </w:rPr>
  </w:style>
  <w:style w:type="paragraph" w:styleId="af9">
    <w:name w:val="Body Text"/>
    <w:basedOn w:val="a"/>
    <w:pPr>
      <w:spacing w:after="140"/>
    </w:pPr>
  </w:style>
  <w:style w:type="paragraph" w:styleId="afa">
    <w:name w:val="List"/>
    <w:basedOn w:val="af9"/>
    <w:rPr>
      <w:rFonts w:ascii="PT Astra Serif" w:hAnsi="PT Astra Serif" w:cs="FreeSans"/>
    </w:rPr>
  </w:style>
  <w:style w:type="paragraph" w:styleId="afb">
    <w:name w:val="caption"/>
    <w:basedOn w:val="a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afc">
    <w:name w:val="index heading"/>
    <w:basedOn w:val="a"/>
    <w:qFormat/>
    <w:pPr>
      <w:suppressLineNumbers/>
    </w:pPr>
    <w:rPr>
      <w:rFonts w:ascii="PT Astra Serif" w:hAnsi="PT Astra Serif" w:cs="FreeSans"/>
    </w:rPr>
  </w:style>
  <w:style w:type="paragraph" w:customStyle="1" w:styleId="user">
    <w:name w:val="Заголовок (user)"/>
    <w:basedOn w:val="a"/>
    <w:next w:val="af9"/>
    <w:qFormat/>
    <w:pPr>
      <w:keepNext/>
      <w:spacing w:before="240" w:after="120"/>
    </w:pPr>
    <w:rPr>
      <w:rFonts w:ascii="PT Astra Serif" w:eastAsia="Noto Sans CJK SC" w:hAnsi="PT Astra Serif" w:cs="FreeSans"/>
      <w:sz w:val="28"/>
      <w:szCs w:val="28"/>
    </w:rPr>
  </w:style>
  <w:style w:type="paragraph" w:customStyle="1" w:styleId="user0">
    <w:name w:val="Указатель (user)"/>
    <w:basedOn w:val="a"/>
    <w:qFormat/>
    <w:pPr>
      <w:suppressLineNumbers/>
    </w:pPr>
    <w:rPr>
      <w:rFonts w:ascii="PT Astra Serif" w:hAnsi="PT Astra Serif" w:cs="FreeSans"/>
    </w:rPr>
  </w:style>
  <w:style w:type="paragraph" w:customStyle="1" w:styleId="xl661">
    <w:name w:val="xl661"/>
    <w:basedOn w:val="a"/>
    <w:link w:val="xl66"/>
    <w:qFormat/>
    <w:pPr>
      <w:spacing w:beforeAutospacing="1" w:afterAutospacing="1" w:line="240" w:lineRule="auto"/>
      <w:jc w:val="center"/>
    </w:pPr>
    <w:rPr>
      <w:rFonts w:ascii="Times New Roman" w:hAnsi="Times New Roman"/>
      <w:sz w:val="24"/>
    </w:rPr>
  </w:style>
  <w:style w:type="paragraph" w:customStyle="1" w:styleId="xl701">
    <w:name w:val="xl701"/>
    <w:basedOn w:val="a"/>
    <w:link w:val="xl70"/>
    <w:qFormat/>
    <w:pPr>
      <w:spacing w:beforeAutospacing="1" w:afterAutospacing="1" w:line="240" w:lineRule="auto"/>
      <w:jc w:val="right"/>
    </w:pPr>
    <w:rPr>
      <w:rFonts w:ascii="Times New Roman" w:hAnsi="Times New Roman"/>
      <w:sz w:val="24"/>
    </w:rPr>
  </w:style>
  <w:style w:type="paragraph" w:styleId="22">
    <w:name w:val="toc 2"/>
    <w:next w:val="a"/>
    <w:link w:val="21"/>
    <w:uiPriority w:val="39"/>
    <w:pPr>
      <w:spacing w:after="200" w:line="276" w:lineRule="auto"/>
      <w:ind w:left="200"/>
    </w:pPr>
    <w:rPr>
      <w:rFonts w:ascii="XO Thames" w:hAnsi="XO Thames"/>
      <w:sz w:val="28"/>
    </w:rPr>
  </w:style>
  <w:style w:type="paragraph" w:customStyle="1" w:styleId="xl2701">
    <w:name w:val="xl2701"/>
    <w:basedOn w:val="a"/>
    <w:link w:val="xl270"/>
    <w:qFormat/>
    <w:pPr>
      <w:spacing w:beforeAutospacing="1" w:afterAutospacing="1" w:line="240" w:lineRule="auto"/>
    </w:pPr>
    <w:rPr>
      <w:rFonts w:ascii="Times New Roman" w:hAnsi="Times New Roman"/>
      <w:sz w:val="24"/>
    </w:rPr>
  </w:style>
  <w:style w:type="paragraph" w:styleId="42">
    <w:name w:val="toc 4"/>
    <w:next w:val="a"/>
    <w:link w:val="41"/>
    <w:uiPriority w:val="39"/>
    <w:pPr>
      <w:spacing w:after="200" w:line="276" w:lineRule="auto"/>
      <w:ind w:left="600"/>
    </w:pPr>
    <w:rPr>
      <w:rFonts w:ascii="XO Thames" w:hAnsi="XO Thames"/>
      <w:sz w:val="28"/>
    </w:rPr>
  </w:style>
  <w:style w:type="paragraph" w:styleId="a4">
    <w:name w:val="Balloon Text"/>
    <w:basedOn w:val="a"/>
    <w:link w:val="a3"/>
    <w:qFormat/>
    <w:pPr>
      <w:spacing w:after="0" w:line="240" w:lineRule="auto"/>
    </w:pPr>
    <w:rPr>
      <w:rFonts w:ascii="Segoe UI" w:hAnsi="Segoe UI"/>
      <w:sz w:val="18"/>
    </w:rPr>
  </w:style>
  <w:style w:type="paragraph" w:customStyle="1" w:styleId="msonormal1">
    <w:name w:val="msonormal1"/>
    <w:basedOn w:val="a"/>
    <w:link w:val="msonormal0"/>
    <w:qFormat/>
    <w:pPr>
      <w:spacing w:beforeAutospacing="1" w:afterAutospacing="1" w:line="240" w:lineRule="auto"/>
    </w:pPr>
    <w:rPr>
      <w:rFonts w:ascii="Times New Roman" w:hAnsi="Times New Roman"/>
      <w:sz w:val="24"/>
    </w:rPr>
  </w:style>
  <w:style w:type="paragraph" w:customStyle="1" w:styleId="xl2681">
    <w:name w:val="xl2681"/>
    <w:basedOn w:val="a"/>
    <w:link w:val="xl268"/>
    <w:qFormat/>
    <w:pPr>
      <w:spacing w:beforeAutospacing="1" w:afterAutospacing="1" w:line="240" w:lineRule="auto"/>
      <w:jc w:val="center"/>
    </w:pPr>
    <w:rPr>
      <w:rFonts w:ascii="Times New Roman" w:hAnsi="Times New Roman"/>
      <w:sz w:val="24"/>
    </w:rPr>
  </w:style>
  <w:style w:type="paragraph" w:styleId="60">
    <w:name w:val="toc 6"/>
    <w:next w:val="a"/>
    <w:link w:val="6"/>
    <w:uiPriority w:val="39"/>
    <w:pPr>
      <w:spacing w:after="200" w:line="276" w:lineRule="auto"/>
      <w:ind w:left="1000"/>
    </w:pPr>
    <w:rPr>
      <w:rFonts w:ascii="XO Thames" w:hAnsi="XO Thames"/>
      <w:sz w:val="28"/>
    </w:rPr>
  </w:style>
  <w:style w:type="paragraph" w:styleId="70">
    <w:name w:val="toc 7"/>
    <w:next w:val="a"/>
    <w:link w:val="7"/>
    <w:uiPriority w:val="39"/>
    <w:pPr>
      <w:spacing w:after="200" w:line="276" w:lineRule="auto"/>
      <w:ind w:left="1200"/>
    </w:pPr>
    <w:rPr>
      <w:rFonts w:ascii="XO Thames" w:hAnsi="XO Thames"/>
      <w:sz w:val="28"/>
    </w:rPr>
  </w:style>
  <w:style w:type="paragraph" w:styleId="a6">
    <w:name w:val="annotation text"/>
    <w:basedOn w:val="a"/>
    <w:link w:val="a5"/>
    <w:pPr>
      <w:spacing w:line="240" w:lineRule="auto"/>
    </w:pPr>
    <w:rPr>
      <w:sz w:val="20"/>
    </w:rPr>
  </w:style>
  <w:style w:type="paragraph" w:styleId="a8">
    <w:name w:val="Normal (Web)"/>
    <w:basedOn w:val="a"/>
    <w:link w:val="a7"/>
    <w:uiPriority w:val="99"/>
    <w:qFormat/>
    <w:pPr>
      <w:spacing w:beforeAutospacing="1" w:afterAutospacing="1" w:line="240" w:lineRule="auto"/>
    </w:pPr>
    <w:rPr>
      <w:rFonts w:ascii="Times New Roman" w:hAnsi="Times New Roman"/>
      <w:sz w:val="24"/>
    </w:rPr>
  </w:style>
  <w:style w:type="paragraph" w:customStyle="1" w:styleId="xl2591">
    <w:name w:val="xl2591"/>
    <w:basedOn w:val="a"/>
    <w:link w:val="xl259"/>
    <w:qFormat/>
    <w:pPr>
      <w:spacing w:beforeAutospacing="1" w:afterAutospacing="1" w:line="240" w:lineRule="auto"/>
      <w:jc w:val="center"/>
    </w:pPr>
    <w:rPr>
      <w:rFonts w:ascii="Times New Roman" w:hAnsi="Times New Roman"/>
      <w:sz w:val="24"/>
    </w:rPr>
  </w:style>
  <w:style w:type="paragraph" w:customStyle="1" w:styleId="xl2571">
    <w:name w:val="xl2571"/>
    <w:basedOn w:val="a"/>
    <w:link w:val="xl257"/>
    <w:qFormat/>
    <w:pPr>
      <w:spacing w:beforeAutospacing="1" w:afterAutospacing="1" w:line="240" w:lineRule="auto"/>
    </w:pPr>
    <w:rPr>
      <w:rFonts w:ascii="Times New Roman" w:hAnsi="Times New Roman"/>
      <w:sz w:val="36"/>
    </w:rPr>
  </w:style>
  <w:style w:type="paragraph" w:customStyle="1" w:styleId="xl641">
    <w:name w:val="xl641"/>
    <w:basedOn w:val="a"/>
    <w:link w:val="xl64"/>
    <w:qFormat/>
    <w:pPr>
      <w:spacing w:beforeAutospacing="1" w:afterAutospacing="1" w:line="240" w:lineRule="auto"/>
      <w:jc w:val="center"/>
    </w:pPr>
    <w:rPr>
      <w:rFonts w:ascii="Times New Roman" w:hAnsi="Times New Roman"/>
      <w:sz w:val="24"/>
    </w:rPr>
  </w:style>
  <w:style w:type="paragraph" w:customStyle="1" w:styleId="xl2661">
    <w:name w:val="xl2661"/>
    <w:basedOn w:val="a"/>
    <w:link w:val="xl266"/>
    <w:qFormat/>
    <w:pPr>
      <w:spacing w:beforeAutospacing="1" w:afterAutospacing="1" w:line="240" w:lineRule="auto"/>
    </w:pPr>
    <w:rPr>
      <w:rFonts w:ascii="Times New Roman" w:hAnsi="Times New Roman"/>
      <w:sz w:val="24"/>
    </w:rPr>
  </w:style>
  <w:style w:type="paragraph" w:customStyle="1" w:styleId="12">
    <w:name w:val="Знак примечания1"/>
    <w:basedOn w:val="18"/>
    <w:link w:val="a9"/>
    <w:qFormat/>
    <w:rPr>
      <w:sz w:val="16"/>
    </w:rPr>
  </w:style>
  <w:style w:type="paragraph" w:customStyle="1" w:styleId="xl651">
    <w:name w:val="xl651"/>
    <w:basedOn w:val="a"/>
    <w:link w:val="xl65"/>
    <w:qFormat/>
    <w:pPr>
      <w:spacing w:beforeAutospacing="1" w:afterAutospacing="1" w:line="240" w:lineRule="auto"/>
      <w:jc w:val="center"/>
    </w:pPr>
    <w:rPr>
      <w:rFonts w:ascii="Times New Roman" w:hAnsi="Times New Roman"/>
      <w:sz w:val="24"/>
    </w:rPr>
  </w:style>
  <w:style w:type="paragraph" w:customStyle="1" w:styleId="xl731">
    <w:name w:val="xl731"/>
    <w:basedOn w:val="a"/>
    <w:link w:val="xl73"/>
    <w:qFormat/>
    <w:pPr>
      <w:spacing w:beforeAutospacing="1" w:afterAutospacing="1" w:line="240" w:lineRule="auto"/>
      <w:jc w:val="center"/>
    </w:pPr>
    <w:rPr>
      <w:rFonts w:ascii="Times New Roman" w:hAnsi="Times New Roman"/>
      <w:sz w:val="24"/>
    </w:rPr>
  </w:style>
  <w:style w:type="paragraph" w:customStyle="1" w:styleId="xl631">
    <w:name w:val="xl631"/>
    <w:basedOn w:val="a"/>
    <w:link w:val="xl63"/>
    <w:qFormat/>
    <w:pPr>
      <w:spacing w:beforeAutospacing="1" w:afterAutospacing="1" w:line="240" w:lineRule="auto"/>
      <w:jc w:val="center"/>
    </w:pPr>
    <w:rPr>
      <w:rFonts w:ascii="Times New Roman" w:hAnsi="Times New Roman"/>
      <w:sz w:val="24"/>
    </w:rPr>
  </w:style>
  <w:style w:type="paragraph" w:customStyle="1" w:styleId="xl2551">
    <w:name w:val="xl2551"/>
    <w:basedOn w:val="a"/>
    <w:link w:val="xl255"/>
    <w:qFormat/>
    <w:pPr>
      <w:spacing w:beforeAutospacing="1" w:afterAutospacing="1" w:line="240" w:lineRule="auto"/>
    </w:pPr>
    <w:rPr>
      <w:rFonts w:ascii="Times New Roman" w:hAnsi="Times New Roman"/>
      <w:sz w:val="24"/>
    </w:rPr>
  </w:style>
  <w:style w:type="paragraph" w:customStyle="1" w:styleId="xl751">
    <w:name w:val="xl751"/>
    <w:basedOn w:val="a"/>
    <w:link w:val="xl75"/>
    <w:qFormat/>
    <w:pPr>
      <w:spacing w:beforeAutospacing="1" w:afterAutospacing="1" w:line="240" w:lineRule="auto"/>
      <w:jc w:val="right"/>
    </w:pPr>
    <w:rPr>
      <w:rFonts w:ascii="Times New Roman" w:hAnsi="Times New Roman"/>
      <w:sz w:val="24"/>
    </w:rPr>
  </w:style>
  <w:style w:type="paragraph" w:customStyle="1" w:styleId="xl2651">
    <w:name w:val="xl2651"/>
    <w:basedOn w:val="a"/>
    <w:link w:val="xl265"/>
    <w:qFormat/>
    <w:pPr>
      <w:spacing w:beforeAutospacing="1" w:afterAutospacing="1" w:line="240" w:lineRule="auto"/>
      <w:jc w:val="center"/>
    </w:pPr>
    <w:rPr>
      <w:rFonts w:ascii="Times New Roman" w:hAnsi="Times New Roman"/>
      <w:sz w:val="24"/>
    </w:rPr>
  </w:style>
  <w:style w:type="paragraph" w:customStyle="1" w:styleId="xl671">
    <w:name w:val="xl671"/>
    <w:basedOn w:val="a"/>
    <w:link w:val="xl67"/>
    <w:qFormat/>
    <w:pPr>
      <w:spacing w:beforeAutospacing="1" w:afterAutospacing="1" w:line="240" w:lineRule="auto"/>
      <w:jc w:val="right"/>
    </w:pPr>
    <w:rPr>
      <w:rFonts w:ascii="Times New Roman" w:hAnsi="Times New Roman"/>
      <w:sz w:val="24"/>
    </w:rPr>
  </w:style>
  <w:style w:type="paragraph" w:customStyle="1" w:styleId="xl2581">
    <w:name w:val="xl2581"/>
    <w:basedOn w:val="a"/>
    <w:link w:val="xl258"/>
    <w:qFormat/>
    <w:pPr>
      <w:spacing w:beforeAutospacing="1" w:afterAutospacing="1" w:line="240" w:lineRule="auto"/>
      <w:jc w:val="center"/>
    </w:pPr>
    <w:rPr>
      <w:rFonts w:ascii="Times New Roman" w:hAnsi="Times New Roman"/>
      <w:sz w:val="24"/>
    </w:rPr>
  </w:style>
  <w:style w:type="paragraph" w:styleId="32">
    <w:name w:val="toc 3"/>
    <w:next w:val="a"/>
    <w:link w:val="31"/>
    <w:uiPriority w:val="39"/>
    <w:pPr>
      <w:spacing w:after="200" w:line="276" w:lineRule="auto"/>
      <w:ind w:left="400"/>
    </w:pPr>
    <w:rPr>
      <w:rFonts w:ascii="XO Thames" w:hAnsi="XO Thames"/>
      <w:sz w:val="28"/>
    </w:rPr>
  </w:style>
  <w:style w:type="paragraph" w:customStyle="1" w:styleId="xl2671">
    <w:name w:val="xl2671"/>
    <w:basedOn w:val="a"/>
    <w:link w:val="xl267"/>
    <w:qFormat/>
    <w:pPr>
      <w:spacing w:beforeAutospacing="1" w:afterAutospacing="1" w:line="240" w:lineRule="auto"/>
      <w:jc w:val="both"/>
    </w:pPr>
    <w:rPr>
      <w:rFonts w:ascii="Times New Roman" w:hAnsi="Times New Roman"/>
      <w:sz w:val="24"/>
    </w:rPr>
  </w:style>
  <w:style w:type="paragraph" w:customStyle="1" w:styleId="18">
    <w:name w:val="Основной шрифт абзаца1"/>
    <w:qFormat/>
    <w:pPr>
      <w:spacing w:after="200" w:line="276" w:lineRule="auto"/>
    </w:pPr>
  </w:style>
  <w:style w:type="paragraph" w:customStyle="1" w:styleId="13">
    <w:name w:val="Гиперссылка1"/>
    <w:basedOn w:val="18"/>
    <w:link w:val="aa"/>
    <w:qFormat/>
    <w:rPr>
      <w:color w:val="0000FF"/>
      <w:u w:val="single"/>
    </w:rPr>
  </w:style>
  <w:style w:type="paragraph" w:customStyle="1" w:styleId="Footnote1">
    <w:name w:val="Footnote1"/>
    <w:link w:val="Footnote"/>
    <w:qFormat/>
    <w:pPr>
      <w:spacing w:after="200" w:line="276" w:lineRule="auto"/>
      <w:ind w:firstLine="851"/>
      <w:jc w:val="both"/>
    </w:pPr>
    <w:rPr>
      <w:rFonts w:ascii="XO Thames" w:hAnsi="XO Thames"/>
    </w:rPr>
  </w:style>
  <w:style w:type="paragraph" w:styleId="15">
    <w:name w:val="toc 1"/>
    <w:next w:val="a"/>
    <w:link w:val="14"/>
    <w:uiPriority w:val="39"/>
    <w:pPr>
      <w:spacing w:after="200" w:line="276" w:lineRule="auto"/>
    </w:pPr>
    <w:rPr>
      <w:rFonts w:ascii="XO Thames" w:hAnsi="XO Thames"/>
      <w:b/>
      <w:sz w:val="28"/>
    </w:rPr>
  </w:style>
  <w:style w:type="paragraph" w:customStyle="1" w:styleId="HeaderandFooter1">
    <w:name w:val="Header and Footer1"/>
    <w:link w:val="HeaderandFooter"/>
    <w:qFormat/>
    <w:pPr>
      <w:spacing w:after="200"/>
      <w:jc w:val="both"/>
    </w:pPr>
    <w:rPr>
      <w:rFonts w:ascii="XO Thames" w:hAnsi="XO Thames"/>
      <w:sz w:val="20"/>
    </w:rPr>
  </w:style>
  <w:style w:type="paragraph" w:customStyle="1" w:styleId="xl2561">
    <w:name w:val="xl2561"/>
    <w:basedOn w:val="a"/>
    <w:link w:val="xl256"/>
    <w:qFormat/>
    <w:pPr>
      <w:spacing w:beforeAutospacing="1" w:afterAutospacing="1" w:line="240" w:lineRule="auto"/>
    </w:pPr>
    <w:rPr>
      <w:rFonts w:ascii="Times New Roman" w:hAnsi="Times New Roman"/>
      <w:sz w:val="24"/>
    </w:rPr>
  </w:style>
  <w:style w:type="paragraph" w:customStyle="1" w:styleId="ConsPlusNormal1">
    <w:name w:val="ConsPlusNormal1"/>
    <w:link w:val="ConsPlusNormal"/>
    <w:qFormat/>
    <w:pPr>
      <w:widowControl w:val="0"/>
    </w:pPr>
  </w:style>
  <w:style w:type="paragraph" w:styleId="90">
    <w:name w:val="toc 9"/>
    <w:next w:val="a"/>
    <w:link w:val="9"/>
    <w:uiPriority w:val="39"/>
    <w:pPr>
      <w:spacing w:after="200" w:line="276" w:lineRule="auto"/>
      <w:ind w:left="1600"/>
    </w:pPr>
    <w:rPr>
      <w:rFonts w:ascii="XO Thames" w:hAnsi="XO Thames"/>
      <w:sz w:val="28"/>
    </w:rPr>
  </w:style>
  <w:style w:type="paragraph" w:customStyle="1" w:styleId="xl2601">
    <w:name w:val="xl2601"/>
    <w:basedOn w:val="a"/>
    <w:link w:val="xl260"/>
    <w:qFormat/>
    <w:pPr>
      <w:spacing w:beforeAutospacing="1" w:afterAutospacing="1" w:line="240" w:lineRule="auto"/>
      <w:jc w:val="center"/>
    </w:pPr>
    <w:rPr>
      <w:rFonts w:ascii="Times New Roman" w:hAnsi="Times New Roman"/>
      <w:sz w:val="24"/>
    </w:rPr>
  </w:style>
  <w:style w:type="paragraph" w:styleId="80">
    <w:name w:val="toc 8"/>
    <w:next w:val="a"/>
    <w:link w:val="8"/>
    <w:uiPriority w:val="39"/>
    <w:pPr>
      <w:spacing w:after="200" w:line="276" w:lineRule="auto"/>
      <w:ind w:left="1400"/>
    </w:pPr>
    <w:rPr>
      <w:rFonts w:ascii="XO Thames" w:hAnsi="XO Thames"/>
      <w:sz w:val="28"/>
    </w:rPr>
  </w:style>
  <w:style w:type="paragraph" w:customStyle="1" w:styleId="xl2611">
    <w:name w:val="xl2611"/>
    <w:basedOn w:val="a"/>
    <w:link w:val="xl261"/>
    <w:qFormat/>
    <w:pPr>
      <w:spacing w:beforeAutospacing="1" w:afterAutospacing="1" w:line="240" w:lineRule="auto"/>
      <w:jc w:val="center"/>
    </w:pPr>
    <w:rPr>
      <w:rFonts w:ascii="Times New Roman" w:hAnsi="Times New Roman"/>
      <w:sz w:val="24"/>
    </w:rPr>
  </w:style>
  <w:style w:type="paragraph" w:customStyle="1" w:styleId="xl721">
    <w:name w:val="xl721"/>
    <w:basedOn w:val="a"/>
    <w:link w:val="xl72"/>
    <w:qFormat/>
    <w:pPr>
      <w:spacing w:beforeAutospacing="1" w:afterAutospacing="1" w:line="240" w:lineRule="auto"/>
      <w:jc w:val="center"/>
    </w:pPr>
    <w:rPr>
      <w:rFonts w:ascii="Times New Roman" w:hAnsi="Times New Roman"/>
      <w:sz w:val="24"/>
    </w:rPr>
  </w:style>
  <w:style w:type="paragraph" w:customStyle="1" w:styleId="xl741">
    <w:name w:val="xl741"/>
    <w:basedOn w:val="a"/>
    <w:link w:val="xl74"/>
    <w:qFormat/>
    <w:pPr>
      <w:spacing w:beforeAutospacing="1" w:afterAutospacing="1" w:line="240" w:lineRule="auto"/>
    </w:pPr>
    <w:rPr>
      <w:rFonts w:ascii="Times New Roman" w:hAnsi="Times New Roman"/>
      <w:sz w:val="24"/>
    </w:rPr>
  </w:style>
  <w:style w:type="paragraph" w:customStyle="1" w:styleId="xl691">
    <w:name w:val="xl691"/>
    <w:basedOn w:val="a"/>
    <w:link w:val="xl69"/>
    <w:qFormat/>
    <w:pPr>
      <w:spacing w:beforeAutospacing="1" w:afterAutospacing="1" w:line="240" w:lineRule="auto"/>
    </w:pPr>
    <w:rPr>
      <w:rFonts w:ascii="Times New Roman" w:hAnsi="Times New Roman"/>
      <w:sz w:val="24"/>
    </w:rPr>
  </w:style>
  <w:style w:type="paragraph" w:styleId="52">
    <w:name w:val="toc 5"/>
    <w:next w:val="a"/>
    <w:link w:val="51"/>
    <w:uiPriority w:val="39"/>
    <w:pPr>
      <w:spacing w:after="200" w:line="276" w:lineRule="auto"/>
      <w:ind w:left="800"/>
    </w:pPr>
    <w:rPr>
      <w:rFonts w:ascii="XO Thames" w:hAnsi="XO Thames"/>
      <w:sz w:val="28"/>
    </w:rPr>
  </w:style>
  <w:style w:type="paragraph" w:customStyle="1" w:styleId="xl681">
    <w:name w:val="xl681"/>
    <w:basedOn w:val="a"/>
    <w:link w:val="xl68"/>
    <w:qFormat/>
    <w:pPr>
      <w:spacing w:beforeAutospacing="1" w:afterAutospacing="1" w:line="240" w:lineRule="auto"/>
      <w:jc w:val="right"/>
    </w:pPr>
    <w:rPr>
      <w:rFonts w:ascii="Times New Roman" w:hAnsi="Times New Roman"/>
      <w:sz w:val="24"/>
    </w:rPr>
  </w:style>
  <w:style w:type="paragraph" w:customStyle="1" w:styleId="xl2641">
    <w:name w:val="xl2641"/>
    <w:basedOn w:val="a"/>
    <w:link w:val="xl264"/>
    <w:qFormat/>
    <w:pPr>
      <w:spacing w:beforeAutospacing="1" w:afterAutospacing="1" w:line="240" w:lineRule="auto"/>
      <w:jc w:val="center"/>
    </w:pPr>
    <w:rPr>
      <w:rFonts w:ascii="Times New Roman" w:hAnsi="Times New Roman"/>
      <w:sz w:val="24"/>
    </w:rPr>
  </w:style>
  <w:style w:type="paragraph" w:customStyle="1" w:styleId="xl2691">
    <w:name w:val="xl2691"/>
    <w:basedOn w:val="a"/>
    <w:link w:val="xl269"/>
    <w:qFormat/>
    <w:pPr>
      <w:spacing w:beforeAutospacing="1" w:afterAutospacing="1" w:line="240" w:lineRule="auto"/>
    </w:pPr>
    <w:rPr>
      <w:rFonts w:ascii="Times New Roman" w:hAnsi="Times New Roman"/>
      <w:sz w:val="24"/>
    </w:rPr>
  </w:style>
  <w:style w:type="paragraph" w:styleId="ac">
    <w:name w:val="annotation subject"/>
    <w:basedOn w:val="a6"/>
    <w:next w:val="a6"/>
    <w:link w:val="ab"/>
    <w:qFormat/>
    <w:pPr>
      <w:spacing w:after="0"/>
    </w:pPr>
    <w:rPr>
      <w:rFonts w:ascii="Times New Roman" w:hAnsi="Times New Roman"/>
      <w:b/>
    </w:rPr>
  </w:style>
  <w:style w:type="paragraph" w:customStyle="1" w:styleId="xl2631">
    <w:name w:val="xl2631"/>
    <w:basedOn w:val="a"/>
    <w:link w:val="xl263"/>
    <w:qFormat/>
    <w:pPr>
      <w:spacing w:beforeAutospacing="1" w:afterAutospacing="1" w:line="240" w:lineRule="auto"/>
    </w:pPr>
    <w:rPr>
      <w:rFonts w:ascii="Times New Roman" w:hAnsi="Times New Roman"/>
      <w:sz w:val="24"/>
    </w:rPr>
  </w:style>
  <w:style w:type="paragraph" w:customStyle="1" w:styleId="xl711">
    <w:name w:val="xl711"/>
    <w:basedOn w:val="a"/>
    <w:link w:val="xl71"/>
    <w:qFormat/>
    <w:pPr>
      <w:spacing w:beforeAutospacing="1" w:afterAutospacing="1" w:line="240" w:lineRule="auto"/>
      <w:jc w:val="center"/>
    </w:pPr>
    <w:rPr>
      <w:rFonts w:ascii="Times New Roman" w:hAnsi="Times New Roman"/>
      <w:sz w:val="24"/>
    </w:rPr>
  </w:style>
  <w:style w:type="paragraph" w:customStyle="1" w:styleId="HeaderandFooter2">
    <w:name w:val="Header and Footer2"/>
    <w:basedOn w:val="a"/>
    <w:qFormat/>
  </w:style>
  <w:style w:type="paragraph" w:customStyle="1" w:styleId="HeaderandFooter3">
    <w:name w:val="Header and Footer3"/>
    <w:basedOn w:val="a"/>
    <w:qFormat/>
  </w:style>
  <w:style w:type="paragraph" w:customStyle="1" w:styleId="HeaderandFooter4">
    <w:name w:val="Header and Footer4"/>
    <w:basedOn w:val="a"/>
    <w:qFormat/>
  </w:style>
  <w:style w:type="paragraph" w:customStyle="1" w:styleId="HeaderandFooter5">
    <w:name w:val="Header and Footer5"/>
    <w:basedOn w:val="a"/>
    <w:qFormat/>
  </w:style>
  <w:style w:type="paragraph" w:customStyle="1" w:styleId="HeaderandFooter6">
    <w:name w:val="Header and Footer6"/>
    <w:basedOn w:val="a"/>
    <w:qFormat/>
  </w:style>
  <w:style w:type="paragraph" w:customStyle="1" w:styleId="HeaderandFooter7">
    <w:name w:val="Header and Footer7"/>
    <w:basedOn w:val="a"/>
    <w:qFormat/>
  </w:style>
  <w:style w:type="paragraph" w:customStyle="1" w:styleId="HeaderandFooter8">
    <w:name w:val="Header and Footer8"/>
    <w:basedOn w:val="a"/>
    <w:qFormat/>
  </w:style>
  <w:style w:type="paragraph" w:customStyle="1" w:styleId="HeaderandFooter9">
    <w:name w:val="Header and Footer9"/>
    <w:basedOn w:val="a"/>
    <w:qFormat/>
  </w:style>
  <w:style w:type="paragraph" w:styleId="ae">
    <w:name w:val="header"/>
    <w:basedOn w:val="a"/>
    <w:link w:val="ad"/>
    <w:pPr>
      <w:tabs>
        <w:tab w:val="center" w:pos="4677"/>
        <w:tab w:val="right" w:pos="9355"/>
      </w:tabs>
      <w:spacing w:after="0" w:line="240" w:lineRule="auto"/>
    </w:pPr>
  </w:style>
  <w:style w:type="paragraph" w:styleId="af0">
    <w:name w:val="Subtitle"/>
    <w:next w:val="a"/>
    <w:link w:val="af"/>
    <w:uiPriority w:val="11"/>
    <w:qFormat/>
    <w:pPr>
      <w:spacing w:after="200" w:line="276" w:lineRule="auto"/>
      <w:jc w:val="both"/>
    </w:pPr>
    <w:rPr>
      <w:rFonts w:ascii="XO Thames" w:hAnsi="XO Thames"/>
      <w:i/>
      <w:sz w:val="24"/>
    </w:rPr>
  </w:style>
  <w:style w:type="paragraph" w:customStyle="1" w:styleId="xl2621">
    <w:name w:val="xl2621"/>
    <w:basedOn w:val="a"/>
    <w:link w:val="xl262"/>
    <w:qFormat/>
    <w:pPr>
      <w:spacing w:beforeAutospacing="1" w:afterAutospacing="1" w:line="240" w:lineRule="auto"/>
      <w:jc w:val="center"/>
    </w:pPr>
    <w:rPr>
      <w:rFonts w:ascii="Times New Roman" w:hAnsi="Times New Roman"/>
      <w:sz w:val="24"/>
    </w:rPr>
  </w:style>
  <w:style w:type="paragraph" w:customStyle="1" w:styleId="16">
    <w:name w:val="Просмотренная гиперссылка1"/>
    <w:basedOn w:val="18"/>
    <w:link w:val="af1"/>
    <w:qFormat/>
    <w:rPr>
      <w:color w:val="800080"/>
      <w:u w:val="single"/>
    </w:rPr>
  </w:style>
  <w:style w:type="paragraph" w:customStyle="1" w:styleId="UnresolvedMention1">
    <w:name w:val="Unresolved Mention1"/>
    <w:basedOn w:val="18"/>
    <w:link w:val="17"/>
    <w:qFormat/>
    <w:rPr>
      <w:color w:val="605E5C"/>
      <w:shd w:val="clear" w:color="auto" w:fill="E1DFDD"/>
    </w:rPr>
  </w:style>
  <w:style w:type="paragraph" w:styleId="af5">
    <w:name w:val="footer"/>
    <w:basedOn w:val="a"/>
    <w:link w:val="af4"/>
    <w:pPr>
      <w:tabs>
        <w:tab w:val="center" w:pos="4677"/>
        <w:tab w:val="right" w:pos="9355"/>
      </w:tabs>
      <w:spacing w:after="0" w:line="240" w:lineRule="auto"/>
    </w:pPr>
  </w:style>
  <w:style w:type="paragraph" w:styleId="af7">
    <w:name w:val="List Paragraph"/>
    <w:basedOn w:val="a"/>
    <w:link w:val="af6"/>
    <w:qFormat/>
    <w:pPr>
      <w:ind w:left="720"/>
      <w:contextualSpacing/>
    </w:pPr>
  </w:style>
  <w:style w:type="paragraph" w:styleId="afd">
    <w:name w:val="Revision"/>
    <w:uiPriority w:val="99"/>
    <w:semiHidden/>
    <w:qFormat/>
    <w:rsid w:val="009E7B40"/>
    <w:pPr>
      <w:suppressAutoHyphens w:val="0"/>
    </w:pPr>
  </w:style>
  <w:style w:type="numbering" w:customStyle="1" w:styleId="user1">
    <w:name w:val="Без списка (user)"/>
    <w:uiPriority w:val="99"/>
    <w:semiHidden/>
    <w:unhideWhenUsed/>
    <w:qFormat/>
  </w:style>
  <w:style w:type="numbering" w:customStyle="1" w:styleId="afe">
    <w:name w:val="Без списка"/>
    <w:uiPriority w:val="99"/>
    <w:semiHidden/>
    <w:unhideWhenUsed/>
    <w:qFormat/>
  </w:style>
  <w:style w:type="table" w:customStyle="1" w:styleId="43">
    <w:name w:val="Сетка таблицы4"/>
    <w:basedOn w:val="a1"/>
    <w:rPr>
      <w:sz w:val="2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9">
    <w:name w:val="Сетка таблицы1"/>
    <w:basedOn w:val="a1"/>
    <w:rPr>
      <w:sz w:val="2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3">
    <w:name w:val="Сетка таблицы5"/>
    <w:basedOn w:val="a1"/>
    <w:rPr>
      <w:sz w:val="2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3">
    <w:name w:val="Сетка таблицы3"/>
    <w:basedOn w:val="a1"/>
    <w:rPr>
      <w:sz w:val="2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1">
    <w:name w:val="Сетка таблицы6"/>
    <w:basedOn w:val="a1"/>
    <w:rPr>
      <w:sz w:val="2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3">
    <w:name w:val="Сетка таблицы2"/>
    <w:basedOn w:val="a1"/>
    <w:rPr>
      <w:sz w:val="2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f">
    <w:name w:val="Table Grid"/>
    <w:basedOn w:val="a1"/>
    <w:rPr>
      <w:sz w:val="2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xn--80azg.xn--80ahqgjaddr.xn--p1ai/2023-10-13/14-rz-o-poryadke-upravleniya-i-rasporyazheniya-sobstvennostyu-donetskoj-narodnoj-respubliki.html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tileRect/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205</Words>
  <Characters>1175</Characters>
  <Application>Microsoft Office Word</Application>
  <DocSecurity>0</DocSecurity>
  <Lines>9</Lines>
  <Paragraphs>2</Paragraphs>
  <ScaleCrop>false</ScaleCrop>
  <Company/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Симонец Олег Анатольевич</dc:creator>
  <dc:description/>
  <cp:lastModifiedBy>VAD</cp:lastModifiedBy>
  <cp:revision>3</cp:revision>
  <cp:lastPrinted>2026-09-04T11:48:00Z</cp:lastPrinted>
  <dcterms:created xsi:type="dcterms:W3CDTF">2026-09-04T11:48:00Z</dcterms:created>
  <dcterms:modified xsi:type="dcterms:W3CDTF">2026-09-04T11:49:00Z</dcterms:modified>
  <dc:language>ru-RU</dc:language>
</cp:coreProperties>
</file>