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1F58" w14:textId="77777777" w:rsidR="00031268" w:rsidRPr="00031268" w:rsidRDefault="00031268" w:rsidP="0003126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0"/>
          <w:shd w:val="clear" w:color="auto" w:fill="FFFFFF"/>
          <w:lang w:eastAsia="zh-CN" w:bidi="hi-IN"/>
        </w:rPr>
      </w:pPr>
      <w:r w:rsidRPr="00031268">
        <w:rPr>
          <w:rFonts w:ascii="Times New Roman" w:eastAsia="MS Mincho" w:hAnsi="Times New Roman" w:cs="Times New Roman"/>
          <w:i/>
          <w:noProof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38409156" wp14:editId="20145CBF">
            <wp:extent cx="830580" cy="655320"/>
            <wp:effectExtent l="0" t="0" r="7620" b="0"/>
            <wp:docPr id="1646119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6169" w14:textId="77777777" w:rsidR="00031268" w:rsidRPr="00031268" w:rsidRDefault="00031268" w:rsidP="0003126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31268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3FEEF74" w14:textId="77777777" w:rsidR="00031268" w:rsidRPr="00031268" w:rsidRDefault="00031268" w:rsidP="0003126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031268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16352E27" w14:textId="77777777" w:rsidR="00031268" w:rsidRPr="00031268" w:rsidRDefault="00031268" w:rsidP="00031268">
      <w:pPr>
        <w:spacing w:after="0"/>
        <w:jc w:val="center"/>
        <w:rPr>
          <w:rFonts w:ascii="Times New Roman" w:eastAsia="Times New Roman" w:hAnsi="Times New Roman" w:cs="Times New Roman"/>
          <w:b/>
          <w:caps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11384F22" w14:textId="77777777" w:rsidR="00031268" w:rsidRPr="00031268" w:rsidRDefault="00031268" w:rsidP="00031268">
      <w:pPr>
        <w:tabs>
          <w:tab w:val="left" w:pos="3681"/>
          <w:tab w:val="center" w:pos="474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570FE3F" w14:textId="77777777" w:rsidR="00031268" w:rsidRPr="00031268" w:rsidRDefault="00C16FFC" w:rsidP="000312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207">
        <w:rPr>
          <w:rFonts w:ascii="Times New Roman" w:hAnsi="Times New Roman" w:cs="Times New Roman"/>
          <w:b/>
          <w:sz w:val="28"/>
          <w:szCs w:val="28"/>
        </w:rPr>
        <w:t xml:space="preserve">О НЕДРОПОЛЬЗОВАНИИ НА ТЕРРИТОРИИ </w:t>
      </w:r>
      <w:r w:rsidRPr="00BE1207">
        <w:rPr>
          <w:rFonts w:ascii="Times New Roman" w:hAnsi="Times New Roman" w:cs="Times New Roman"/>
          <w:b/>
          <w:sz w:val="28"/>
          <w:szCs w:val="28"/>
        </w:rPr>
        <w:br/>
        <w:t>ДОНЕЦКОЙ НАРОДНОЙ РЕСПУБЛИКИ</w:t>
      </w:r>
      <w:r w:rsidR="00EC20C1">
        <w:rPr>
          <w:rFonts w:ascii="Times New Roman" w:hAnsi="Times New Roman" w:cs="Times New Roman"/>
          <w:b/>
          <w:sz w:val="28"/>
          <w:szCs w:val="28"/>
        </w:rPr>
        <w:br/>
      </w:r>
    </w:p>
    <w:p w14:paraId="1AD68FD4" w14:textId="77777777" w:rsidR="00031268" w:rsidRPr="00031268" w:rsidRDefault="00031268" w:rsidP="000312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882CC" w14:textId="1B122EAF" w:rsidR="00031268" w:rsidRDefault="00031268" w:rsidP="004E06A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031268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Принят Постановлением Народного Совета 6 марта 2024 года</w:t>
      </w:r>
    </w:p>
    <w:p w14:paraId="2395A3CD" w14:textId="5BE1AD81" w:rsidR="004E06A2" w:rsidRPr="00031268" w:rsidRDefault="004C400B" w:rsidP="0003126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hyperlink r:id="rId9" w:history="1">
        <w:r w:rsidR="004E06A2" w:rsidRPr="003B0B00">
          <w:rPr>
            <w:rStyle w:val="ab"/>
            <w:rFonts w:ascii="Times New Roman" w:eastAsia="MS Mincho" w:hAnsi="Times New Roman" w:cs="Times New Roman"/>
            <w:bCs/>
            <w:i/>
            <w:iCs/>
            <w:sz w:val="28"/>
            <w:szCs w:val="28"/>
            <w:bdr w:val="nil"/>
            <w:lang w:eastAsia="ja-JP"/>
          </w:rPr>
          <w:t>(С изменениями, внесенными Законом от 31.10.2025 № 223-РЗ)</w:t>
        </w:r>
      </w:hyperlink>
    </w:p>
    <w:p w14:paraId="429E8A3A" w14:textId="77777777" w:rsidR="00031268" w:rsidRPr="00031268" w:rsidRDefault="00031268" w:rsidP="000312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299CCC" w14:textId="77777777" w:rsidR="00031268" w:rsidRPr="00031268" w:rsidRDefault="00031268" w:rsidP="000312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DE5684" w14:textId="65F58230" w:rsidR="00962024" w:rsidRPr="00BE1207" w:rsidRDefault="008C1847" w:rsidP="00B84ACD">
      <w:pPr>
        <w:tabs>
          <w:tab w:val="left" w:pos="0"/>
        </w:tabs>
        <w:spacing w:after="36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1207">
        <w:rPr>
          <w:rFonts w:ascii="Times New Roman" w:hAnsi="Times New Roman" w:cs="Times New Roman"/>
          <w:bCs/>
          <w:sz w:val="28"/>
          <w:szCs w:val="28"/>
        </w:rPr>
        <w:t>Статья</w:t>
      </w:r>
      <w:r w:rsidR="00932B49">
        <w:rPr>
          <w:rFonts w:ascii="Times New Roman" w:hAnsi="Times New Roman" w:cs="Times New Roman"/>
          <w:bCs/>
          <w:sz w:val="28"/>
          <w:szCs w:val="28"/>
        </w:rPr>
        <w:t> </w:t>
      </w:r>
      <w:r w:rsidRPr="00BE1207">
        <w:rPr>
          <w:rFonts w:ascii="Times New Roman" w:hAnsi="Times New Roman" w:cs="Times New Roman"/>
          <w:bCs/>
          <w:sz w:val="28"/>
          <w:szCs w:val="28"/>
        </w:rPr>
        <w:t>1.</w:t>
      </w:r>
      <w:r w:rsidRPr="00BE1207">
        <w:rPr>
          <w:rFonts w:ascii="Times New Roman" w:hAnsi="Times New Roman" w:cs="Times New Roman"/>
          <w:b/>
          <w:sz w:val="28"/>
          <w:szCs w:val="28"/>
        </w:rPr>
        <w:t> </w:t>
      </w:r>
      <w:r w:rsidR="00962024" w:rsidRPr="00BE1207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Закона</w:t>
      </w:r>
    </w:p>
    <w:p w14:paraId="6F4D2E70" w14:textId="64638ABB" w:rsidR="00C16FFC" w:rsidRDefault="00C16FFC" w:rsidP="00B84ACD">
      <w:pPr>
        <w:spacing w:before="360" w:after="36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1207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10" w:history="1">
        <w:r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Законом Российской Федерации </w:t>
        </w:r>
        <w:r w:rsidR="00D32E92" w:rsidRPr="007E2D4C">
          <w:rPr>
            <w:rStyle w:val="ab"/>
            <w:rFonts w:ascii="Times New Roman" w:hAnsi="Times New Roman" w:cs="Times New Roman"/>
            <w:sz w:val="28"/>
            <w:szCs w:val="28"/>
          </w:rPr>
          <w:br/>
        </w:r>
        <w:r w:rsidRPr="007E2D4C">
          <w:rPr>
            <w:rStyle w:val="ab"/>
            <w:rFonts w:ascii="Times New Roman" w:hAnsi="Times New Roman" w:cs="Times New Roman"/>
            <w:sz w:val="28"/>
            <w:szCs w:val="28"/>
          </w:rPr>
          <w:t>от 21 февраля 1992 года № 2395-1 «О недрах»</w:t>
        </w:r>
      </w:hyperlink>
      <w:r w:rsidRPr="00BE12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Pr="007E2D4C">
          <w:rPr>
            <w:rStyle w:val="ab"/>
            <w:rFonts w:ascii="Times New Roman" w:hAnsi="Times New Roman" w:cs="Times New Roman"/>
            <w:sz w:val="28"/>
            <w:szCs w:val="28"/>
          </w:rPr>
          <w:br/>
          <w:t>от 21 декабря 2021 года № 414-ФЗ «Об общих принципах организации публичной власти в субъектах Российской Федерации»</w:t>
        </w:r>
      </w:hyperlink>
      <w:r w:rsidRPr="00BE1207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законами, нормативными правовыми актами Российской Федерации, </w:t>
      </w:r>
      <w:hyperlink r:id="rId12" w:history="1">
        <w:r w:rsidRPr="007E2D4C">
          <w:rPr>
            <w:rStyle w:val="ab"/>
            <w:rFonts w:ascii="Times New Roman" w:hAnsi="Times New Roman" w:cs="Times New Roman"/>
            <w:sz w:val="28"/>
            <w:szCs w:val="28"/>
          </w:rPr>
          <w:t>Конституцией Донецкой Народной Республики</w:t>
        </w:r>
      </w:hyperlink>
      <w:r w:rsidRPr="00BE1207">
        <w:rPr>
          <w:rFonts w:ascii="Times New Roman" w:hAnsi="Times New Roman" w:cs="Times New Roman"/>
          <w:sz w:val="28"/>
          <w:szCs w:val="28"/>
        </w:rPr>
        <w:t xml:space="preserve">, законами и иными нормативными правовыми актами Донецкой Народной Республики регулирует отношения в сфере недропользования </w:t>
      </w:r>
      <w:r w:rsidR="00B906B6" w:rsidRPr="00BE120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E1207">
        <w:rPr>
          <w:rFonts w:ascii="Times New Roman" w:hAnsi="Times New Roman" w:cs="Times New Roman"/>
          <w:sz w:val="28"/>
          <w:szCs w:val="28"/>
        </w:rPr>
        <w:t>Донецкой Народной Республик</w:t>
      </w:r>
      <w:r w:rsidR="00F84C6C">
        <w:rPr>
          <w:rFonts w:ascii="Times New Roman" w:hAnsi="Times New Roman" w:cs="Times New Roman"/>
          <w:sz w:val="28"/>
          <w:szCs w:val="28"/>
        </w:rPr>
        <w:t>и.</w:t>
      </w:r>
    </w:p>
    <w:p w14:paraId="791BB24A" w14:textId="66D49F36" w:rsidR="000F5B9D" w:rsidRPr="000F5B9D" w:rsidRDefault="000F5B9D" w:rsidP="00B84ACD">
      <w:pPr>
        <w:spacing w:before="360" w:after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B9D">
        <w:rPr>
          <w:rFonts w:ascii="Times New Roman" w:hAnsi="Times New Roman" w:cs="Times New Roman"/>
          <w:bCs/>
          <w:sz w:val="28"/>
          <w:szCs w:val="28"/>
        </w:rPr>
        <w:t>Статья </w:t>
      </w:r>
      <w:r w:rsidR="00B906B6">
        <w:rPr>
          <w:rFonts w:ascii="Times New Roman" w:hAnsi="Times New Roman" w:cs="Times New Roman"/>
          <w:bCs/>
          <w:sz w:val="28"/>
          <w:szCs w:val="28"/>
        </w:rPr>
        <w:t>2</w:t>
      </w:r>
      <w:r w:rsidRPr="000F5B9D">
        <w:rPr>
          <w:rFonts w:ascii="Times New Roman" w:hAnsi="Times New Roman" w:cs="Times New Roman"/>
          <w:bCs/>
          <w:sz w:val="28"/>
          <w:szCs w:val="28"/>
        </w:rPr>
        <w:t>.</w:t>
      </w:r>
      <w:r w:rsidRPr="00AA2DE3">
        <w:rPr>
          <w:rFonts w:ascii="Times New Roman" w:hAnsi="Times New Roman" w:cs="Times New Roman"/>
          <w:b/>
          <w:sz w:val="28"/>
          <w:szCs w:val="28"/>
        </w:rPr>
        <w:t xml:space="preserve"> Полномочия Правительства Донецкой Народной Республики в сфере </w:t>
      </w:r>
      <w:r w:rsidRPr="002C616D">
        <w:rPr>
          <w:rFonts w:ascii="Times New Roman" w:hAnsi="Times New Roman" w:cs="Times New Roman"/>
          <w:b/>
          <w:sz w:val="28"/>
          <w:szCs w:val="28"/>
        </w:rPr>
        <w:t>недропользования</w:t>
      </w:r>
      <w:r w:rsidRPr="00E30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93B925" w14:textId="1FE8F413" w:rsidR="000F5B9D" w:rsidRPr="00AA2DE3" w:rsidRDefault="000F5B9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полномочиям Правительства </w:t>
      </w:r>
      <w:r w:rsidRPr="00AA2DE3">
        <w:rPr>
          <w:rFonts w:ascii="Times New Roman" w:hAnsi="Times New Roman" w:cs="Times New Roman"/>
          <w:sz w:val="28"/>
          <w:szCs w:val="28"/>
        </w:rPr>
        <w:t>Донецкой Народной Республики в сфере</w:t>
      </w:r>
      <w:r>
        <w:rPr>
          <w:rFonts w:ascii="Times New Roman" w:hAnsi="Times New Roman" w:cs="Times New Roman"/>
          <w:sz w:val="28"/>
          <w:szCs w:val="28"/>
        </w:rPr>
        <w:t xml:space="preserve"> недропользования</w:t>
      </w:r>
      <w:r w:rsidR="00EC20C1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AA2DE3">
        <w:rPr>
          <w:rFonts w:ascii="Times New Roman" w:hAnsi="Times New Roman" w:cs="Times New Roman"/>
          <w:sz w:val="28"/>
          <w:szCs w:val="28"/>
        </w:rPr>
        <w:t>:</w:t>
      </w:r>
    </w:p>
    <w:p w14:paraId="5C328872" w14:textId="4E04C313" w:rsidR="000F5B9D" w:rsidRPr="00D46276" w:rsidRDefault="000F5B9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276">
        <w:rPr>
          <w:rFonts w:ascii="Times New Roman" w:hAnsi="Times New Roman" w:cs="Times New Roman"/>
          <w:sz w:val="28"/>
          <w:szCs w:val="28"/>
        </w:rPr>
        <w:t xml:space="preserve">1) принятие </w:t>
      </w:r>
      <w:r w:rsidR="004A2D01" w:rsidRPr="00D46276">
        <w:rPr>
          <w:rFonts w:ascii="Times New Roman" w:hAnsi="Times New Roman" w:cs="Times New Roman"/>
          <w:sz w:val="28"/>
          <w:szCs w:val="28"/>
        </w:rPr>
        <w:t xml:space="preserve">в пределах компетенции </w:t>
      </w:r>
      <w:r w:rsidRPr="00D46276">
        <w:rPr>
          <w:rFonts w:ascii="Times New Roman" w:hAnsi="Times New Roman" w:cs="Times New Roman"/>
          <w:sz w:val="28"/>
          <w:szCs w:val="28"/>
        </w:rPr>
        <w:t>нормативных правовых актов Донецкой Народной Республики в сфере недропользования;</w:t>
      </w:r>
    </w:p>
    <w:p w14:paraId="19A96C9C" w14:textId="1F4DC0DC" w:rsidR="000F5B9D" w:rsidRPr="00D46276" w:rsidRDefault="000F5B9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276">
        <w:rPr>
          <w:rFonts w:ascii="Times New Roman" w:hAnsi="Times New Roman" w:cs="Times New Roman"/>
          <w:sz w:val="28"/>
          <w:szCs w:val="28"/>
        </w:rPr>
        <w:lastRenderedPageBreak/>
        <w:t xml:space="preserve">2) участие в разработке и реализации государственных программ геологического изучения недр, </w:t>
      </w:r>
      <w:r w:rsidR="00F17166" w:rsidRPr="00D46276">
        <w:rPr>
          <w:rFonts w:ascii="Times New Roman" w:hAnsi="Times New Roman" w:cs="Times New Roman"/>
          <w:sz w:val="28"/>
          <w:szCs w:val="28"/>
        </w:rPr>
        <w:t xml:space="preserve">развития и освоения </w:t>
      </w:r>
      <w:r w:rsidRPr="00D46276">
        <w:rPr>
          <w:rFonts w:ascii="Times New Roman" w:hAnsi="Times New Roman" w:cs="Times New Roman"/>
          <w:sz w:val="28"/>
          <w:szCs w:val="28"/>
        </w:rPr>
        <w:t>минерально-сырьевой базы Российской Федерации;</w:t>
      </w:r>
    </w:p>
    <w:p w14:paraId="5F3C8D68" w14:textId="0CBBE582" w:rsidR="003A264D" w:rsidRPr="00D46276" w:rsidRDefault="003A264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276">
        <w:rPr>
          <w:rFonts w:ascii="Times New Roman" w:hAnsi="Times New Roman" w:cs="Times New Roman"/>
          <w:sz w:val="28"/>
          <w:szCs w:val="28"/>
        </w:rPr>
        <w:t>3) разработка и реализация территориальных программ развития и использования минерально-сырьевой базы Донецкой Народной Республики</w:t>
      </w:r>
      <w:r w:rsidR="00B906B6" w:rsidRPr="00D46276">
        <w:rPr>
          <w:rFonts w:ascii="Times New Roman" w:hAnsi="Times New Roman" w:cs="Times New Roman"/>
          <w:sz w:val="28"/>
          <w:szCs w:val="28"/>
        </w:rPr>
        <w:t>;</w:t>
      </w:r>
      <w:r w:rsidRPr="00D46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7EEC0" w14:textId="1759E4BB" w:rsidR="000F5B9D" w:rsidRPr="005D5B2F" w:rsidRDefault="003610AB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276">
        <w:rPr>
          <w:rFonts w:ascii="Times New Roman" w:hAnsi="Times New Roman" w:cs="Times New Roman"/>
          <w:sz w:val="28"/>
          <w:szCs w:val="28"/>
        </w:rPr>
        <w:t>4</w:t>
      </w:r>
      <w:r w:rsidR="000F5B9D" w:rsidRPr="00D46276">
        <w:rPr>
          <w:rFonts w:ascii="Times New Roman" w:hAnsi="Times New Roman" w:cs="Times New Roman"/>
          <w:sz w:val="28"/>
          <w:szCs w:val="28"/>
        </w:rPr>
        <w:t>) утверждение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ископаемым;</w:t>
      </w:r>
      <w:r w:rsidR="000F5B9D" w:rsidRPr="005D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F01A8" w14:textId="472E070C" w:rsidR="000F5B9D" w:rsidRPr="005D5B2F" w:rsidRDefault="003610AB" w:rsidP="00B84ACD">
      <w:pPr>
        <w:tabs>
          <w:tab w:val="left" w:pos="5103"/>
        </w:tabs>
        <w:spacing w:before="36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07">
        <w:rPr>
          <w:rFonts w:ascii="Times New Roman" w:hAnsi="Times New Roman" w:cs="Times New Roman"/>
          <w:sz w:val="28"/>
          <w:szCs w:val="28"/>
        </w:rPr>
        <w:t>5</w:t>
      </w:r>
      <w:r w:rsidR="000F5B9D" w:rsidRPr="00BE1207">
        <w:rPr>
          <w:rFonts w:ascii="Times New Roman" w:hAnsi="Times New Roman" w:cs="Times New Roman"/>
          <w:sz w:val="28"/>
          <w:szCs w:val="28"/>
        </w:rPr>
        <w:t>)</w:t>
      </w:r>
      <w:r w:rsidR="000F5B9D" w:rsidRPr="005D5B2F">
        <w:rPr>
          <w:rFonts w:ascii="Times New Roman" w:hAnsi="Times New Roman" w:cs="Times New Roman"/>
          <w:sz w:val="28"/>
          <w:szCs w:val="28"/>
        </w:rPr>
        <w:t xml:space="preserve"> установление порядка добычи общераспространенных полезных ископаемых на основании утвержденного технического проекта </w:t>
      </w:r>
      <w:r w:rsidR="000F5B9D" w:rsidRPr="005D5B2F">
        <w:rPr>
          <w:rFonts w:ascii="Times New Roman" w:hAnsi="Times New Roman" w:cs="Times New Roman"/>
          <w:sz w:val="28"/>
          <w:szCs w:val="28"/>
        </w:rPr>
        <w:br/>
        <w:t xml:space="preserve">для собственных производственных и технологических нужд пользователями недр, осуществляющими разведку и добычу полезных ископаемых </w:t>
      </w:r>
      <w:r w:rsidR="000F5B9D" w:rsidRPr="005D5B2F">
        <w:rPr>
          <w:rFonts w:ascii="Times New Roman" w:hAnsi="Times New Roman" w:cs="Times New Roman"/>
          <w:sz w:val="28"/>
          <w:szCs w:val="28"/>
        </w:rPr>
        <w:br/>
        <w:t xml:space="preserve">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</w:t>
      </w:r>
      <w:r w:rsidR="000F5B9D" w:rsidRPr="005D5B2F">
        <w:rPr>
          <w:rFonts w:ascii="Times New Roman" w:hAnsi="Times New Roman" w:cs="Times New Roman"/>
          <w:sz w:val="28"/>
          <w:szCs w:val="28"/>
        </w:rPr>
        <w:br/>
        <w:t xml:space="preserve">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</w:t>
      </w:r>
      <w:r w:rsidR="000F5B9D" w:rsidRPr="005D5B2F">
        <w:rPr>
          <w:rFonts w:ascii="Times New Roman" w:hAnsi="Times New Roman" w:cs="Times New Roman"/>
          <w:sz w:val="28"/>
          <w:szCs w:val="28"/>
        </w:rPr>
        <w:br/>
        <w:t xml:space="preserve">им в соответствии с </w:t>
      </w:r>
      <w:hyperlink r:id="rId13" w:history="1">
        <w:r w:rsidR="000F5B9D"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Законом Российской Федерации от 21 февраля 1992 года </w:t>
        </w:r>
        <w:r w:rsidR="000F5B9D" w:rsidRPr="007E2D4C">
          <w:rPr>
            <w:rStyle w:val="ab"/>
            <w:rFonts w:ascii="Times New Roman" w:hAnsi="Times New Roman" w:cs="Times New Roman"/>
            <w:sz w:val="28"/>
            <w:szCs w:val="28"/>
          </w:rPr>
          <w:br/>
          <w:t>№ 2395-1 «О недрах»</w:t>
        </w:r>
      </w:hyperlink>
      <w:r w:rsidR="000F5B9D" w:rsidRPr="005D5B2F">
        <w:rPr>
          <w:rFonts w:ascii="Times New Roman" w:hAnsi="Times New Roman" w:cs="Times New Roman"/>
          <w:sz w:val="28"/>
          <w:szCs w:val="28"/>
        </w:rPr>
        <w:t xml:space="preserve"> участков недр; </w:t>
      </w:r>
    </w:p>
    <w:p w14:paraId="0CF1CDA0" w14:textId="30B97488" w:rsidR="000C5375" w:rsidRPr="000C5375" w:rsidRDefault="000C5375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276">
        <w:rPr>
          <w:rFonts w:ascii="Times New Roman" w:hAnsi="Times New Roman" w:cs="Times New Roman"/>
          <w:sz w:val="28"/>
          <w:szCs w:val="28"/>
        </w:rPr>
        <w:t xml:space="preserve">6) установление порядка использования </w:t>
      </w:r>
      <w:r w:rsidR="009A0FCC" w:rsidRPr="00D46276">
        <w:rPr>
          <w:rFonts w:ascii="Times New Roman" w:hAnsi="Times New Roman" w:cs="Times New Roman"/>
          <w:sz w:val="28"/>
          <w:szCs w:val="28"/>
        </w:rPr>
        <w:t xml:space="preserve">для собственных нужд </w:t>
      </w:r>
      <w:r w:rsidRPr="00D46276">
        <w:rPr>
          <w:rFonts w:ascii="Times New Roman" w:hAnsi="Times New Roman" w:cs="Times New Roman"/>
          <w:sz w:val="28"/>
          <w:szCs w:val="28"/>
        </w:rPr>
        <w:t xml:space="preserve">собственниками земельных участков, землепользователями, землевладельцами и арендаторами земельных участков </w:t>
      </w:r>
      <w:r w:rsidR="009A0FCC" w:rsidRPr="00D46276">
        <w:rPr>
          <w:rFonts w:ascii="Times New Roman" w:hAnsi="Times New Roman" w:cs="Times New Roman"/>
          <w:sz w:val="28"/>
          <w:szCs w:val="28"/>
        </w:rPr>
        <w:t xml:space="preserve">без применения взрывных работ общераспространенных полезных ископаемых, </w:t>
      </w:r>
      <w:r w:rsidRPr="00D46276">
        <w:rPr>
          <w:rFonts w:ascii="Times New Roman" w:hAnsi="Times New Roman" w:cs="Times New Roman"/>
          <w:sz w:val="28"/>
          <w:szCs w:val="28"/>
        </w:rPr>
        <w:t xml:space="preserve">имеющихся </w:t>
      </w:r>
      <w:r w:rsidR="009A0FCC" w:rsidRPr="00D46276">
        <w:rPr>
          <w:rFonts w:ascii="Times New Roman" w:hAnsi="Times New Roman" w:cs="Times New Roman"/>
          <w:sz w:val="28"/>
          <w:szCs w:val="28"/>
        </w:rPr>
        <w:t xml:space="preserve">в </w:t>
      </w:r>
      <w:r w:rsidRPr="00D46276">
        <w:rPr>
          <w:rFonts w:ascii="Times New Roman" w:hAnsi="Times New Roman" w:cs="Times New Roman"/>
          <w:sz w:val="28"/>
          <w:szCs w:val="28"/>
        </w:rPr>
        <w:t>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метров;</w:t>
      </w:r>
    </w:p>
    <w:p w14:paraId="643BF484" w14:textId="65FA78A0" w:rsidR="000F5B9D" w:rsidRPr="005D5B2F" w:rsidRDefault="003610AB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5B9D" w:rsidRPr="005D5B2F">
        <w:rPr>
          <w:rFonts w:ascii="Times New Roman" w:hAnsi="Times New Roman" w:cs="Times New Roman"/>
          <w:sz w:val="28"/>
          <w:szCs w:val="28"/>
        </w:rPr>
        <w:t xml:space="preserve">) участие от имени Донецкой Народной Республики в пределах полномочий, установленных </w:t>
      </w:r>
      <w:hyperlink r:id="rId14" w:history="1">
        <w:r w:rsidR="000F5B9D" w:rsidRPr="007E2D4C">
          <w:rPr>
            <w:rStyle w:val="ab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0F5B9D" w:rsidRPr="005D5B2F">
        <w:rPr>
          <w:rFonts w:ascii="Times New Roman" w:hAnsi="Times New Roman" w:cs="Times New Roman"/>
          <w:sz w:val="28"/>
          <w:szCs w:val="28"/>
        </w:rPr>
        <w:t xml:space="preserve"> </w:t>
      </w:r>
      <w:r w:rsidR="000F5B9D" w:rsidRPr="005D5B2F">
        <w:rPr>
          <w:rFonts w:ascii="Times New Roman" w:hAnsi="Times New Roman" w:cs="Times New Roman"/>
          <w:sz w:val="28"/>
          <w:szCs w:val="28"/>
        </w:rPr>
        <w:br/>
        <w:t xml:space="preserve">и федеральными законами, в соглашениях о разделе продукции при пользовании участками недр; </w:t>
      </w:r>
    </w:p>
    <w:p w14:paraId="6B20499C" w14:textId="5B2F9BFB" w:rsidR="000F5B9D" w:rsidRPr="005D5B2F" w:rsidRDefault="003610AB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5B9D" w:rsidRPr="005D5B2F">
        <w:rPr>
          <w:rFonts w:ascii="Times New Roman" w:hAnsi="Times New Roman" w:cs="Times New Roman"/>
          <w:sz w:val="28"/>
          <w:szCs w:val="28"/>
        </w:rPr>
        <w:t xml:space="preserve">) утверждение положения о региональном государственном геологическом контроле (надзоре); </w:t>
      </w:r>
    </w:p>
    <w:p w14:paraId="50B4E7D2" w14:textId="17452620" w:rsidR="000F5B9D" w:rsidRPr="005D5B2F" w:rsidRDefault="003610AB" w:rsidP="00B84ACD">
      <w:pPr>
        <w:tabs>
          <w:tab w:val="left" w:pos="5103"/>
        </w:tabs>
        <w:spacing w:before="36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6224242"/>
      <w:r w:rsidRPr="00BE1207">
        <w:rPr>
          <w:rFonts w:ascii="Times New Roman" w:hAnsi="Times New Roman" w:cs="Times New Roman"/>
          <w:sz w:val="28"/>
          <w:szCs w:val="28"/>
        </w:rPr>
        <w:t>9</w:t>
      </w:r>
      <w:r w:rsidR="000F5B9D" w:rsidRPr="00BE1207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федеральным законодательством и законодательством Донецкой Народной Республики.</w:t>
      </w:r>
    </w:p>
    <w:bookmarkEnd w:id="1"/>
    <w:p w14:paraId="46BA46D3" w14:textId="3A9B857D" w:rsidR="00DB018E" w:rsidRPr="00D46276" w:rsidRDefault="00BD0052" w:rsidP="00B84ACD">
      <w:pPr>
        <w:tabs>
          <w:tab w:val="left" w:pos="5103"/>
        </w:tabs>
        <w:spacing w:before="360" w:after="360"/>
        <w:ind w:firstLine="709"/>
        <w:jc w:val="both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D46276">
        <w:rPr>
          <w:rFonts w:ascii="Times New Roman" w:hAnsi="Times New Roman" w:cs="Times New Roman"/>
          <w:bCs/>
          <w:sz w:val="28"/>
          <w:szCs w:val="28"/>
        </w:rPr>
        <w:t>Статья</w:t>
      </w:r>
      <w:r w:rsidR="00932B49">
        <w:rPr>
          <w:rFonts w:ascii="Times New Roman" w:hAnsi="Times New Roman" w:cs="Times New Roman"/>
          <w:bCs/>
          <w:sz w:val="28"/>
          <w:szCs w:val="28"/>
        </w:rPr>
        <w:t> </w:t>
      </w:r>
      <w:r w:rsidR="000C76DA" w:rsidRPr="00D46276">
        <w:rPr>
          <w:rFonts w:ascii="Times New Roman" w:hAnsi="Times New Roman" w:cs="Times New Roman"/>
          <w:bCs/>
          <w:sz w:val="28"/>
          <w:szCs w:val="28"/>
        </w:rPr>
        <w:t>3</w:t>
      </w:r>
      <w:r w:rsidR="00997B33" w:rsidRPr="00D46276">
        <w:rPr>
          <w:rFonts w:ascii="Times New Roman" w:hAnsi="Times New Roman" w:cs="Times New Roman"/>
          <w:bCs/>
          <w:sz w:val="28"/>
          <w:szCs w:val="28"/>
        </w:rPr>
        <w:t>.</w:t>
      </w:r>
      <w:r w:rsidR="00997B33" w:rsidRPr="00D46276">
        <w:rPr>
          <w:rFonts w:ascii="Times New Roman" w:hAnsi="Times New Roman" w:cs="Times New Roman"/>
          <w:b/>
          <w:sz w:val="28"/>
          <w:szCs w:val="28"/>
        </w:rPr>
        <w:t> </w:t>
      </w:r>
      <w:r w:rsidR="00962024" w:rsidRPr="00D46276">
        <w:rPr>
          <w:rFonts w:ascii="Times New Roman" w:hAnsi="Times New Roman" w:cs="Times New Roman"/>
          <w:b/>
          <w:sz w:val="28"/>
          <w:szCs w:val="28"/>
        </w:rPr>
        <w:t xml:space="preserve">Полномочия </w:t>
      </w:r>
      <w:r w:rsidR="00722369" w:rsidRPr="00D46276">
        <w:rPr>
          <w:rFonts w:ascii="Times New Roman" w:hAnsi="Times New Roman" w:cs="Times New Roman"/>
          <w:b/>
          <w:sz w:val="28"/>
          <w:szCs w:val="28"/>
        </w:rPr>
        <w:t>исполнительного</w:t>
      </w:r>
      <w:r w:rsidR="002B6F64" w:rsidRPr="00D46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18E" w:rsidRPr="00D46276">
        <w:rPr>
          <w:rFonts w:ascii="Times New Roman" w:hAnsi="Times New Roman" w:cs="Times New Roman"/>
          <w:b/>
          <w:sz w:val="28"/>
          <w:szCs w:val="28"/>
        </w:rPr>
        <w:t xml:space="preserve">органа </w:t>
      </w:r>
      <w:r w:rsidR="00656DA7" w:rsidRPr="00D46276">
        <w:rPr>
          <w:rFonts w:ascii="Times New Roman" w:hAnsi="Times New Roman" w:cs="Times New Roman"/>
          <w:b/>
          <w:bCs/>
          <w:sz w:val="28"/>
          <w:szCs w:val="28"/>
        </w:rPr>
        <w:t xml:space="preserve">Донецкой Народной Республики в сфере недропользования </w:t>
      </w:r>
    </w:p>
    <w:p w14:paraId="05363E4C" w14:textId="23DE55D3" w:rsidR="00962024" w:rsidRPr="00DA7A39" w:rsidRDefault="008054D6" w:rsidP="00B84ACD">
      <w:pPr>
        <w:tabs>
          <w:tab w:val="left" w:pos="5103"/>
        </w:tabs>
        <w:spacing w:before="36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62024" w:rsidRPr="00D46276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722369" w:rsidRPr="00D46276">
        <w:rPr>
          <w:rFonts w:ascii="Times New Roman" w:hAnsi="Times New Roman" w:cs="Times New Roman"/>
          <w:sz w:val="28"/>
          <w:szCs w:val="28"/>
        </w:rPr>
        <w:t>исполнительного</w:t>
      </w:r>
      <w:r w:rsidR="00722369" w:rsidRPr="00D462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18E" w:rsidRPr="00D46276">
        <w:rPr>
          <w:rFonts w:ascii="Times New Roman" w:hAnsi="Times New Roman" w:cs="Times New Roman"/>
          <w:sz w:val="28"/>
          <w:szCs w:val="28"/>
        </w:rPr>
        <w:t>органа</w:t>
      </w:r>
      <w:r w:rsidR="00DA7A39" w:rsidRPr="00D46276">
        <w:rPr>
          <w:rFonts w:ascii="Times New Roman" w:hAnsi="Times New Roman" w:cs="Times New Roman"/>
          <w:sz w:val="28"/>
          <w:szCs w:val="28"/>
        </w:rPr>
        <w:t xml:space="preserve"> </w:t>
      </w:r>
      <w:r w:rsidR="00C054F3" w:rsidRPr="00C054F3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B906B6" w:rsidRPr="00D46276">
        <w:rPr>
          <w:rFonts w:ascii="Times New Roman" w:hAnsi="Times New Roman" w:cs="Times New Roman"/>
          <w:sz w:val="28"/>
          <w:szCs w:val="28"/>
        </w:rPr>
        <w:t>в сфере недропользования, определенного Главой Донецкой Народной</w:t>
      </w:r>
      <w:r w:rsidR="00C054F3">
        <w:rPr>
          <w:rFonts w:ascii="Times New Roman" w:hAnsi="Times New Roman" w:cs="Times New Roman"/>
          <w:sz w:val="28"/>
          <w:szCs w:val="28"/>
        </w:rPr>
        <w:t xml:space="preserve"> </w:t>
      </w:r>
      <w:r w:rsidR="00B906B6" w:rsidRPr="00D46276">
        <w:rPr>
          <w:rFonts w:ascii="Times New Roman" w:hAnsi="Times New Roman" w:cs="Times New Roman"/>
          <w:sz w:val="28"/>
          <w:szCs w:val="28"/>
        </w:rPr>
        <w:t>Республики</w:t>
      </w:r>
      <w:r w:rsidR="00C054F3">
        <w:rPr>
          <w:rFonts w:ascii="Times New Roman" w:hAnsi="Times New Roman" w:cs="Times New Roman"/>
          <w:sz w:val="28"/>
          <w:szCs w:val="28"/>
        </w:rPr>
        <w:t xml:space="preserve"> </w:t>
      </w:r>
      <w:r w:rsidR="00B906B6" w:rsidRPr="00D46276">
        <w:rPr>
          <w:rFonts w:ascii="Times New Roman" w:hAnsi="Times New Roman" w:cs="Times New Roman"/>
          <w:sz w:val="28"/>
          <w:szCs w:val="28"/>
        </w:rPr>
        <w:t>(далее – исполнительный орган)</w:t>
      </w:r>
      <w:r w:rsidR="00D32E92">
        <w:rPr>
          <w:rFonts w:ascii="Times New Roman" w:hAnsi="Times New Roman" w:cs="Times New Roman"/>
          <w:sz w:val="28"/>
          <w:szCs w:val="28"/>
        </w:rPr>
        <w:t>,</w:t>
      </w:r>
      <w:r w:rsidR="00B906B6" w:rsidRPr="00D46276">
        <w:rPr>
          <w:rFonts w:ascii="Times New Roman" w:hAnsi="Times New Roman" w:cs="Times New Roman"/>
          <w:sz w:val="28"/>
          <w:szCs w:val="28"/>
        </w:rPr>
        <w:t xml:space="preserve"> </w:t>
      </w:r>
      <w:r w:rsidR="00962024" w:rsidRPr="00D46276">
        <w:rPr>
          <w:rFonts w:ascii="Times New Roman" w:hAnsi="Times New Roman" w:cs="Times New Roman"/>
          <w:sz w:val="28"/>
          <w:szCs w:val="28"/>
        </w:rPr>
        <w:t>относятся:</w:t>
      </w:r>
    </w:p>
    <w:p w14:paraId="0AE4B8A8" w14:textId="7B923F41" w:rsidR="005E1C6D" w:rsidRPr="005D5B2F" w:rsidRDefault="005E1C6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 xml:space="preserve">1) принятие </w:t>
      </w:r>
      <w:r w:rsidR="004A2D01" w:rsidRPr="00BE1207">
        <w:rPr>
          <w:rFonts w:ascii="Times New Roman" w:hAnsi="Times New Roman" w:cs="Times New Roman"/>
          <w:sz w:val="28"/>
          <w:szCs w:val="28"/>
        </w:rPr>
        <w:t>в пределах компетенции</w:t>
      </w:r>
      <w:r w:rsidR="004A2D01">
        <w:rPr>
          <w:rFonts w:ascii="Times New Roman" w:hAnsi="Times New Roman" w:cs="Times New Roman"/>
          <w:sz w:val="28"/>
          <w:szCs w:val="28"/>
        </w:rPr>
        <w:t xml:space="preserve"> </w:t>
      </w:r>
      <w:r w:rsidRPr="005D5B2F">
        <w:rPr>
          <w:rFonts w:ascii="Times New Roman" w:hAnsi="Times New Roman" w:cs="Times New Roman"/>
          <w:sz w:val="28"/>
          <w:szCs w:val="28"/>
        </w:rPr>
        <w:t>нормативных правовых актов Донецкой Народной Республики в сфере недропользования;</w:t>
      </w:r>
    </w:p>
    <w:p w14:paraId="5E9D6ECC" w14:textId="0595BFDD" w:rsidR="008B3D84" w:rsidRPr="005D5B2F" w:rsidRDefault="005E1C6D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>2</w:t>
      </w:r>
      <w:r w:rsidR="008B3D84" w:rsidRPr="00D32E92">
        <w:rPr>
          <w:rFonts w:ascii="Times New Roman" w:hAnsi="Times New Roman" w:cs="Times New Roman"/>
          <w:sz w:val="28"/>
          <w:szCs w:val="28"/>
        </w:rPr>
        <w:t>) распоряжение совместно с федеральным</w:t>
      </w:r>
      <w:r w:rsidR="002E5840" w:rsidRPr="00D32E92">
        <w:rPr>
          <w:rFonts w:ascii="Times New Roman" w:hAnsi="Times New Roman" w:cs="Times New Roman"/>
          <w:sz w:val="28"/>
          <w:szCs w:val="28"/>
        </w:rPr>
        <w:t>и</w:t>
      </w:r>
      <w:r w:rsidR="008B3D84" w:rsidRPr="00D32E9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E5840" w:rsidRPr="00D32E92">
        <w:rPr>
          <w:rFonts w:ascii="Times New Roman" w:hAnsi="Times New Roman" w:cs="Times New Roman"/>
          <w:sz w:val="28"/>
          <w:szCs w:val="28"/>
        </w:rPr>
        <w:t>ами</w:t>
      </w:r>
      <w:r w:rsidR="008B3D84" w:rsidRPr="00D32E92">
        <w:rPr>
          <w:rFonts w:ascii="Times New Roman" w:hAnsi="Times New Roman" w:cs="Times New Roman"/>
          <w:sz w:val="28"/>
          <w:szCs w:val="28"/>
        </w:rPr>
        <w:t xml:space="preserve"> </w:t>
      </w:r>
      <w:r w:rsidR="00AF1F5F" w:rsidRPr="00D32E92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8B3D84" w:rsidRPr="00D32E92">
        <w:rPr>
          <w:rFonts w:ascii="Times New Roman" w:hAnsi="Times New Roman" w:cs="Times New Roman"/>
          <w:sz w:val="28"/>
          <w:szCs w:val="28"/>
        </w:rPr>
        <w:t>государственным фондом недр на территории Донецкой Народной Республики, за исключением участков недр, находящихся в исключительном ведении Российской Федерации;</w:t>
      </w:r>
      <w:r w:rsidR="008B3D84" w:rsidRPr="005D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DE9D2" w14:textId="01CF2388" w:rsidR="00BD0052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>3</w:t>
      </w:r>
      <w:r w:rsidR="00455F7A" w:rsidRPr="00D32E92">
        <w:rPr>
          <w:rFonts w:ascii="Times New Roman" w:hAnsi="Times New Roman" w:cs="Times New Roman"/>
          <w:sz w:val="28"/>
          <w:szCs w:val="28"/>
        </w:rPr>
        <w:t>) подготовка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ископаемым;</w:t>
      </w:r>
      <w:r w:rsidR="00455F7A" w:rsidRPr="005D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7FA07" w14:textId="64E35D94" w:rsidR="00455F7A" w:rsidRPr="00BD0052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052">
        <w:rPr>
          <w:rFonts w:ascii="Times New Roman" w:hAnsi="Times New Roman" w:cs="Times New Roman"/>
          <w:sz w:val="28"/>
          <w:szCs w:val="28"/>
        </w:rPr>
        <w:t>4</w:t>
      </w:r>
      <w:r w:rsidR="00455F7A" w:rsidRPr="00BD0052">
        <w:rPr>
          <w:rFonts w:ascii="Times New Roman" w:hAnsi="Times New Roman" w:cs="Times New Roman"/>
          <w:sz w:val="28"/>
          <w:szCs w:val="28"/>
        </w:rPr>
        <w:t xml:space="preserve">) подготовка и утверждение перечня участков недр местного значения </w:t>
      </w:r>
      <w:r w:rsidR="00455F7A" w:rsidRPr="00BD0052">
        <w:rPr>
          <w:rFonts w:ascii="Times New Roman" w:hAnsi="Times New Roman" w:cs="Times New Roman"/>
          <w:sz w:val="28"/>
          <w:szCs w:val="28"/>
        </w:rPr>
        <w:br/>
        <w:t>по согласованию с федеральным органом управления государственным фондом недр</w:t>
      </w:r>
      <w:r w:rsidR="00BD0052" w:rsidRPr="00BD0052">
        <w:rPr>
          <w:rFonts w:ascii="Times New Roman" w:hAnsi="Times New Roman" w:cs="Times New Roman"/>
          <w:sz w:val="28"/>
          <w:szCs w:val="28"/>
        </w:rPr>
        <w:t>, а также внесение дополнений в перечень участков недр местного значения;</w:t>
      </w:r>
    </w:p>
    <w:p w14:paraId="42B2CBE0" w14:textId="7F529A0D" w:rsidR="008B3D8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5</w:t>
      </w:r>
      <w:r w:rsidR="008B3D84" w:rsidRPr="005D5B2F">
        <w:rPr>
          <w:rFonts w:ascii="Times New Roman" w:hAnsi="Times New Roman" w:cs="Times New Roman"/>
          <w:sz w:val="28"/>
          <w:szCs w:val="28"/>
        </w:rPr>
        <w:t xml:space="preserve">) установление порядка и условий использования геологической информации о недрах, обладателем которой является Донецкая Народная Республика; </w:t>
      </w:r>
    </w:p>
    <w:p w14:paraId="50798783" w14:textId="0F64E74A" w:rsidR="00455F7A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6</w:t>
      </w:r>
      <w:r w:rsidR="008B3D84" w:rsidRPr="005D5B2F">
        <w:rPr>
          <w:rFonts w:ascii="Times New Roman" w:hAnsi="Times New Roman" w:cs="Times New Roman"/>
          <w:sz w:val="28"/>
          <w:szCs w:val="28"/>
        </w:rPr>
        <w:t xml:space="preserve">) установление порядков предоставления права пользования участками недр местного значения, расположенными на территории Донецкой Народной Республики (далее – участки недр местного значения), по основаниям, </w:t>
      </w:r>
      <w:r w:rsidR="008B3D84" w:rsidRPr="00D32E92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F61BE8" w:rsidRPr="00D32E92">
        <w:rPr>
          <w:rFonts w:ascii="Times New Roman" w:hAnsi="Times New Roman" w:cs="Times New Roman"/>
          <w:sz w:val="28"/>
          <w:szCs w:val="28"/>
        </w:rPr>
        <w:t xml:space="preserve">пунктами 7 и 8 </w:t>
      </w:r>
      <w:r w:rsidR="00486A57" w:rsidRPr="00D32E92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="009235AB" w:rsidRPr="00D32E92">
        <w:rPr>
          <w:rFonts w:ascii="Times New Roman" w:hAnsi="Times New Roman" w:cs="Times New Roman"/>
          <w:sz w:val="28"/>
          <w:szCs w:val="28"/>
        </w:rPr>
        <w:t>стать</w:t>
      </w:r>
      <w:r w:rsidR="00F61BE8" w:rsidRPr="00D32E92">
        <w:rPr>
          <w:rFonts w:ascii="Times New Roman" w:hAnsi="Times New Roman" w:cs="Times New Roman"/>
          <w:sz w:val="28"/>
          <w:szCs w:val="28"/>
        </w:rPr>
        <w:t>и</w:t>
      </w:r>
      <w:r w:rsidR="009235AB" w:rsidRPr="00D32E92">
        <w:rPr>
          <w:rFonts w:ascii="Times New Roman" w:hAnsi="Times New Roman" w:cs="Times New Roman"/>
          <w:sz w:val="28"/>
          <w:szCs w:val="28"/>
        </w:rPr>
        <w:t xml:space="preserve"> 10</w:t>
      </w:r>
      <w:r w:rsidR="009235AB" w:rsidRPr="009A3C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235AB" w:rsidRPr="00D32E9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>Закона Российской Федерации от 21 февраля 1992 года № 2395-1 «О недрах»</w:t>
        </w:r>
      </w:hyperlink>
      <w:r w:rsidR="008B3D84" w:rsidRPr="00D32E92">
        <w:rPr>
          <w:rFonts w:ascii="Times New Roman" w:hAnsi="Times New Roman" w:cs="Times New Roman"/>
          <w:sz w:val="28"/>
          <w:szCs w:val="28"/>
        </w:rPr>
        <w:t>;</w:t>
      </w:r>
    </w:p>
    <w:p w14:paraId="03A3E262" w14:textId="56B90EC7" w:rsidR="00455F7A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7</w:t>
      </w:r>
      <w:r w:rsidR="00455F7A" w:rsidRPr="005D5B2F">
        <w:rPr>
          <w:rFonts w:ascii="Times New Roman" w:hAnsi="Times New Roman" w:cs="Times New Roman"/>
          <w:sz w:val="28"/>
          <w:szCs w:val="28"/>
        </w:rPr>
        <w:t xml:space="preserve">) установление порядка прекращения права пользования недрами, </w:t>
      </w:r>
      <w:r w:rsidR="00A55407">
        <w:rPr>
          <w:rFonts w:ascii="Times New Roman" w:hAnsi="Times New Roman" w:cs="Times New Roman"/>
          <w:sz w:val="28"/>
          <w:szCs w:val="28"/>
        </w:rPr>
        <w:br/>
      </w:r>
      <w:r w:rsidR="00455F7A" w:rsidRPr="005D5B2F">
        <w:rPr>
          <w:rFonts w:ascii="Times New Roman" w:hAnsi="Times New Roman" w:cs="Times New Roman"/>
          <w:sz w:val="28"/>
          <w:szCs w:val="28"/>
        </w:rPr>
        <w:t>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значения;</w:t>
      </w:r>
    </w:p>
    <w:p w14:paraId="37DA423B" w14:textId="06039048" w:rsidR="00455F7A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8</w:t>
      </w:r>
      <w:r w:rsidR="00455F7A" w:rsidRPr="005D5B2F">
        <w:rPr>
          <w:rFonts w:ascii="Times New Roman" w:hAnsi="Times New Roman" w:cs="Times New Roman"/>
          <w:sz w:val="28"/>
          <w:szCs w:val="28"/>
        </w:rPr>
        <w:t xml:space="preserve">) установление </w:t>
      </w:r>
      <w:r w:rsidR="00455F7A" w:rsidRPr="005D5B2F">
        <w:rPr>
          <w:rStyle w:val="ed"/>
          <w:rFonts w:ascii="Times New Roman" w:hAnsi="Times New Roman" w:cs="Times New Roman"/>
          <w:sz w:val="28"/>
          <w:szCs w:val="28"/>
        </w:rPr>
        <w:t xml:space="preserve">порядков оформления, государственной регистрации </w:t>
      </w:r>
      <w:r w:rsidR="00A55407">
        <w:rPr>
          <w:rStyle w:val="ed"/>
          <w:rFonts w:ascii="Times New Roman" w:hAnsi="Times New Roman" w:cs="Times New Roman"/>
          <w:sz w:val="28"/>
          <w:szCs w:val="28"/>
        </w:rPr>
        <w:br/>
      </w:r>
      <w:r w:rsidR="00455F7A" w:rsidRPr="005D5B2F">
        <w:rPr>
          <w:rStyle w:val="ed"/>
          <w:rFonts w:ascii="Times New Roman" w:hAnsi="Times New Roman" w:cs="Times New Roman"/>
          <w:sz w:val="28"/>
          <w:szCs w:val="28"/>
        </w:rPr>
        <w:t xml:space="preserve">и выдачи лицензий на пользование недрами, внесения изменений в лицензии </w:t>
      </w:r>
      <w:r w:rsidR="00A55407">
        <w:rPr>
          <w:rStyle w:val="ed"/>
          <w:rFonts w:ascii="Times New Roman" w:hAnsi="Times New Roman" w:cs="Times New Roman"/>
          <w:sz w:val="28"/>
          <w:szCs w:val="28"/>
        </w:rPr>
        <w:br/>
      </w:r>
      <w:r w:rsidR="00455F7A" w:rsidRPr="005D5B2F">
        <w:rPr>
          <w:rStyle w:val="ed"/>
          <w:rFonts w:ascii="Times New Roman" w:hAnsi="Times New Roman" w:cs="Times New Roman"/>
          <w:sz w:val="28"/>
          <w:szCs w:val="28"/>
        </w:rPr>
        <w:t xml:space="preserve">на пользование недрами, переоформления лицензий на пользование недрами </w:t>
      </w:r>
      <w:r w:rsidR="00A55407">
        <w:rPr>
          <w:rStyle w:val="ed"/>
          <w:rFonts w:ascii="Times New Roman" w:hAnsi="Times New Roman" w:cs="Times New Roman"/>
          <w:sz w:val="28"/>
          <w:szCs w:val="28"/>
        </w:rPr>
        <w:br/>
      </w:r>
      <w:r w:rsidR="00455F7A" w:rsidRPr="005D5B2F">
        <w:rPr>
          <w:rStyle w:val="ed"/>
          <w:rFonts w:ascii="Times New Roman" w:hAnsi="Times New Roman" w:cs="Times New Roman"/>
          <w:sz w:val="28"/>
          <w:szCs w:val="28"/>
        </w:rPr>
        <w:t>в отношении</w:t>
      </w:r>
      <w:r w:rsidR="00455F7A" w:rsidRPr="005D5B2F"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r w:rsidR="00455F7A" w:rsidRPr="005D5B2F">
        <w:rPr>
          <w:rStyle w:val="ed"/>
          <w:rFonts w:ascii="Times New Roman" w:hAnsi="Times New Roman" w:cs="Times New Roman"/>
          <w:sz w:val="28"/>
          <w:szCs w:val="28"/>
        </w:rPr>
        <w:t>лицензий на пользование участками недр местного значения;</w:t>
      </w:r>
    </w:p>
    <w:p w14:paraId="65592848" w14:textId="5C759CBC" w:rsidR="008B3D8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9</w:t>
      </w:r>
      <w:r w:rsidR="00A41171" w:rsidRPr="005D5B2F">
        <w:rPr>
          <w:rFonts w:ascii="Times New Roman" w:hAnsi="Times New Roman" w:cs="Times New Roman"/>
          <w:sz w:val="28"/>
          <w:szCs w:val="28"/>
        </w:rPr>
        <w:t xml:space="preserve">) участие в определении условий пользования месторождениями полезных ископаемых; </w:t>
      </w:r>
    </w:p>
    <w:p w14:paraId="1D52EBFF" w14:textId="1F033C5D" w:rsidR="008B3D84" w:rsidRPr="005D5B2F" w:rsidRDefault="008B3D84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</w:t>
      </w:r>
      <w:r w:rsidR="00456978" w:rsidRPr="005D5B2F">
        <w:rPr>
          <w:rFonts w:ascii="Times New Roman" w:hAnsi="Times New Roman" w:cs="Times New Roman"/>
          <w:sz w:val="28"/>
          <w:szCs w:val="28"/>
        </w:rPr>
        <w:t>0</w:t>
      </w:r>
      <w:r w:rsidRPr="005D5B2F">
        <w:rPr>
          <w:rFonts w:ascii="Times New Roman" w:hAnsi="Times New Roman" w:cs="Times New Roman"/>
          <w:sz w:val="28"/>
          <w:szCs w:val="28"/>
        </w:rPr>
        <w:t xml:space="preserve">) принятие решений, согласованных с федеральным органом управления государственным фондом недр, о предоставлении права пользования участками недр для сбора минералогических, палеонтологических и других геологических коллекционных материалов; </w:t>
      </w:r>
    </w:p>
    <w:p w14:paraId="1CC63BEA" w14:textId="0447B4EA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11</w:t>
      </w:r>
      <w:r w:rsidR="00750201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принятие решений о проведении аукционов на право пользования участками недр местного значения и о составах аукционных комиссий;</w:t>
      </w:r>
    </w:p>
    <w:p w14:paraId="7BF54BC2" w14:textId="163DCE78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12</w:t>
      </w:r>
      <w:r w:rsidR="00750201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заключение в соответствии с </w:t>
      </w:r>
      <w:hyperlink r:id="rId16" w:history="1">
        <w:r w:rsidR="00962024"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484061" w:rsidRPr="007E2D4C">
          <w:rPr>
            <w:rStyle w:val="ab"/>
            <w:rFonts w:ascii="Times New Roman" w:hAnsi="Times New Roman" w:cs="Times New Roman"/>
            <w:sz w:val="28"/>
            <w:szCs w:val="28"/>
          </w:rPr>
          <w:br/>
        </w:r>
        <w:r w:rsidR="00962024" w:rsidRPr="007E2D4C">
          <w:rPr>
            <w:rStyle w:val="ab"/>
            <w:rFonts w:ascii="Times New Roman" w:hAnsi="Times New Roman" w:cs="Times New Roman"/>
            <w:sz w:val="28"/>
            <w:szCs w:val="28"/>
          </w:rPr>
  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962024" w:rsidRPr="005D5B2F">
        <w:rPr>
          <w:rFonts w:ascii="Times New Roman" w:hAnsi="Times New Roman" w:cs="Times New Roman"/>
          <w:sz w:val="28"/>
          <w:szCs w:val="28"/>
        </w:rPr>
        <w:t xml:space="preserve"> государственных контрактов на выполнение работ по геологическому изучению недр в отношении участков недр местного значения;</w:t>
      </w:r>
    </w:p>
    <w:p w14:paraId="0C6843D2" w14:textId="185C9F88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13</w:t>
      </w:r>
      <w:r w:rsidR="00750201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представление в федеральный орган управления государственным фондом недр предложений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недрами;</w:t>
      </w:r>
    </w:p>
    <w:p w14:paraId="1624157F" w14:textId="004F4C22" w:rsidR="00BA0CA4" w:rsidRPr="00BA0CA4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4D6">
        <w:rPr>
          <w:rFonts w:ascii="Times New Roman" w:hAnsi="Times New Roman" w:cs="Times New Roman"/>
          <w:sz w:val="28"/>
          <w:szCs w:val="28"/>
        </w:rPr>
        <w:t>14</w:t>
      </w:r>
      <w:r w:rsidR="00962024" w:rsidRPr="008054D6">
        <w:rPr>
          <w:rFonts w:ascii="Times New Roman" w:hAnsi="Times New Roman" w:cs="Times New Roman"/>
          <w:sz w:val="28"/>
          <w:szCs w:val="28"/>
        </w:rPr>
        <w:t>)</w:t>
      </w:r>
      <w:r w:rsidR="008C7BE6" w:rsidRPr="008054D6">
        <w:rPr>
          <w:rFonts w:ascii="Times New Roman" w:hAnsi="Times New Roman" w:cs="Times New Roman"/>
          <w:sz w:val="28"/>
          <w:szCs w:val="28"/>
        </w:rPr>
        <w:t> </w:t>
      </w:r>
      <w:r w:rsidR="00BA0CA4" w:rsidRPr="008054D6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права пользования участками недр местного значения по основаниям, предусмотренным пунктами 7 и 8 </w:t>
      </w:r>
      <w:r w:rsidR="00486A57" w:rsidRPr="008054D6">
        <w:rPr>
          <w:rFonts w:ascii="Times New Roman" w:hAnsi="Times New Roman" w:cs="Times New Roman"/>
          <w:sz w:val="28"/>
          <w:szCs w:val="28"/>
        </w:rPr>
        <w:t xml:space="preserve">части первой </w:t>
      </w:r>
      <w:r w:rsidR="00BA0CA4" w:rsidRPr="008054D6">
        <w:rPr>
          <w:rFonts w:ascii="Times New Roman" w:hAnsi="Times New Roman" w:cs="Times New Roman"/>
          <w:sz w:val="28"/>
          <w:szCs w:val="28"/>
        </w:rPr>
        <w:t>статьи 10</w:t>
      </w:r>
      <w:r w:rsidR="00BA0CA4" w:rsidRPr="009A3C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A0CA4" w:rsidRPr="008054D6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BA0CA4"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Закона Российской Федерации от 21 февраля 1992 года </w:t>
        </w:r>
        <w:r w:rsidR="000C02B2" w:rsidRPr="007E2D4C">
          <w:rPr>
            <w:rStyle w:val="ab"/>
            <w:rFonts w:ascii="Times New Roman" w:hAnsi="Times New Roman" w:cs="Times New Roman"/>
            <w:sz w:val="28"/>
            <w:szCs w:val="28"/>
          </w:rPr>
          <w:br/>
        </w:r>
        <w:r w:rsidR="00BA0CA4" w:rsidRPr="007E2D4C">
          <w:rPr>
            <w:rStyle w:val="ab"/>
            <w:rFonts w:ascii="Times New Roman" w:hAnsi="Times New Roman" w:cs="Times New Roman"/>
            <w:sz w:val="28"/>
            <w:szCs w:val="28"/>
          </w:rPr>
          <w:t>№ 2395-1 «О недрах»</w:t>
        </w:r>
      </w:hyperlink>
      <w:r w:rsidR="00BA0CA4" w:rsidRPr="008054D6">
        <w:rPr>
          <w:rFonts w:ascii="Times New Roman" w:hAnsi="Times New Roman" w:cs="Times New Roman"/>
          <w:sz w:val="28"/>
          <w:szCs w:val="28"/>
        </w:rPr>
        <w:t>;</w:t>
      </w:r>
    </w:p>
    <w:p w14:paraId="3DFF5E76" w14:textId="33A6F1B2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15</w:t>
      </w:r>
      <w:r w:rsidR="00962024" w:rsidRPr="005D5B2F">
        <w:rPr>
          <w:rFonts w:ascii="Times New Roman" w:hAnsi="Times New Roman" w:cs="Times New Roman"/>
          <w:sz w:val="28"/>
          <w:szCs w:val="28"/>
        </w:rPr>
        <w:t>)</w:t>
      </w:r>
      <w:r w:rsidR="00932B49">
        <w:rPr>
          <w:rFonts w:ascii="Times New Roman" w:hAnsi="Times New Roman" w:cs="Times New Roman"/>
          <w:sz w:val="28"/>
          <w:szCs w:val="28"/>
        </w:rPr>
        <w:t> 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подготовка условий пользования участками недр местного значения </w:t>
      </w:r>
      <w:r w:rsidR="00484061" w:rsidRPr="005D5B2F">
        <w:rPr>
          <w:rFonts w:ascii="Times New Roman" w:hAnsi="Times New Roman" w:cs="Times New Roman"/>
          <w:sz w:val="28"/>
          <w:szCs w:val="28"/>
        </w:rPr>
        <w:br/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по видам пользования недрами, предусмотренным </w:t>
      </w:r>
      <w:r w:rsidR="00962024" w:rsidRPr="00BE1207">
        <w:rPr>
          <w:rFonts w:ascii="Times New Roman" w:hAnsi="Times New Roman" w:cs="Times New Roman"/>
          <w:sz w:val="28"/>
          <w:szCs w:val="28"/>
        </w:rPr>
        <w:t xml:space="preserve">статьей 6 </w:t>
      </w:r>
      <w:hyperlink r:id="rId18" w:history="1"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>Закона Российской Федерации от 21 февраля 1992 года № 2395-1 «О недрах»</w:t>
        </w:r>
      </w:hyperlink>
      <w:r w:rsidR="00962024" w:rsidRPr="00BE1207">
        <w:rPr>
          <w:rFonts w:ascii="Times New Roman" w:hAnsi="Times New Roman" w:cs="Times New Roman"/>
          <w:sz w:val="28"/>
          <w:szCs w:val="28"/>
        </w:rPr>
        <w:t>;</w:t>
      </w:r>
    </w:p>
    <w:p w14:paraId="4DE9CA25" w14:textId="76938311" w:rsidR="00E00245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16</w:t>
      </w:r>
      <w:r w:rsidR="00E00245" w:rsidRPr="005D5B2F">
        <w:rPr>
          <w:rFonts w:ascii="Times New Roman" w:hAnsi="Times New Roman" w:cs="Times New Roman"/>
          <w:sz w:val="28"/>
          <w:szCs w:val="28"/>
        </w:rPr>
        <w:t>) принятие решения о прекращении права пользования недрами</w:t>
      </w:r>
      <w:r w:rsidR="00214CAB">
        <w:rPr>
          <w:rFonts w:ascii="Times New Roman" w:hAnsi="Times New Roman" w:cs="Times New Roman"/>
          <w:sz w:val="28"/>
          <w:szCs w:val="28"/>
        </w:rPr>
        <w:t>,</w:t>
      </w:r>
      <w:r w:rsidR="00E00245" w:rsidRPr="005D5B2F">
        <w:rPr>
          <w:rFonts w:ascii="Times New Roman" w:hAnsi="Times New Roman" w:cs="Times New Roman"/>
          <w:sz w:val="28"/>
          <w:szCs w:val="28"/>
        </w:rPr>
        <w:t xml:space="preserve"> </w:t>
      </w:r>
      <w:r w:rsidR="009D70DD" w:rsidRPr="005D5B2F">
        <w:rPr>
          <w:rFonts w:ascii="Times New Roman" w:hAnsi="Times New Roman" w:cs="Times New Roman"/>
          <w:sz w:val="28"/>
          <w:szCs w:val="28"/>
        </w:rPr>
        <w:br/>
      </w:r>
      <w:r w:rsidR="00E00245" w:rsidRPr="005D5B2F">
        <w:rPr>
          <w:rFonts w:ascii="Times New Roman" w:hAnsi="Times New Roman" w:cs="Times New Roman"/>
          <w:sz w:val="28"/>
          <w:szCs w:val="28"/>
        </w:rPr>
        <w:t>в том числе досрочном, приостановлении осуществления права пользования недрами или об ограничении права пользования недрами в отношении участков недр местного значения;</w:t>
      </w:r>
    </w:p>
    <w:p w14:paraId="61B81858" w14:textId="01F094E8" w:rsidR="00E00245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17</w:t>
      </w:r>
      <w:r w:rsidR="00E00245" w:rsidRPr="005D5B2F">
        <w:rPr>
          <w:rFonts w:ascii="Times New Roman" w:hAnsi="Times New Roman" w:cs="Times New Roman"/>
          <w:sz w:val="28"/>
          <w:szCs w:val="28"/>
        </w:rPr>
        <w:t>) установление и изменение границ участков недр местного значения</w:t>
      </w:r>
      <w:r w:rsidR="009D70DD" w:rsidRPr="005D5B2F">
        <w:rPr>
          <w:rFonts w:ascii="Times New Roman" w:hAnsi="Times New Roman" w:cs="Times New Roman"/>
          <w:sz w:val="28"/>
          <w:szCs w:val="28"/>
        </w:rPr>
        <w:t>;</w:t>
      </w:r>
    </w:p>
    <w:p w14:paraId="6E88B38C" w14:textId="74B0B11F" w:rsidR="00E00245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18</w:t>
      </w:r>
      <w:r w:rsidR="00E00245" w:rsidRPr="005D5B2F">
        <w:rPr>
          <w:rFonts w:ascii="Times New Roman" w:hAnsi="Times New Roman" w:cs="Times New Roman"/>
          <w:sz w:val="28"/>
          <w:szCs w:val="28"/>
        </w:rPr>
        <w:t xml:space="preserve">) исправление технических ошибок (описок, опечаток, грамматических или арифметических ошибок либо подобных ошибок), допущенных </w:t>
      </w:r>
      <w:r w:rsidR="009D70DD" w:rsidRPr="005D5B2F">
        <w:rPr>
          <w:rFonts w:ascii="Times New Roman" w:hAnsi="Times New Roman" w:cs="Times New Roman"/>
          <w:sz w:val="28"/>
          <w:szCs w:val="28"/>
        </w:rPr>
        <w:br/>
      </w:r>
      <w:r w:rsidR="00E00245" w:rsidRPr="005D5B2F">
        <w:rPr>
          <w:rFonts w:ascii="Times New Roman" w:hAnsi="Times New Roman" w:cs="Times New Roman"/>
          <w:sz w:val="28"/>
          <w:szCs w:val="28"/>
        </w:rPr>
        <w:t xml:space="preserve">при оформлении или переоформлении лицензий на пользование недрами относительно участков недр местного значения, в том числе в сведениях </w:t>
      </w:r>
      <w:r w:rsidR="009D70DD" w:rsidRPr="005D5B2F">
        <w:rPr>
          <w:rFonts w:ascii="Times New Roman" w:hAnsi="Times New Roman" w:cs="Times New Roman"/>
          <w:sz w:val="28"/>
          <w:szCs w:val="28"/>
        </w:rPr>
        <w:br/>
      </w:r>
      <w:r w:rsidR="00E00245" w:rsidRPr="005D5B2F">
        <w:rPr>
          <w:rFonts w:ascii="Times New Roman" w:hAnsi="Times New Roman" w:cs="Times New Roman"/>
          <w:sz w:val="28"/>
          <w:szCs w:val="28"/>
        </w:rPr>
        <w:t>о границах участков недр местного значения;</w:t>
      </w:r>
    </w:p>
    <w:p w14:paraId="330C3C1A" w14:textId="50D1B613" w:rsidR="00962024" w:rsidRPr="005D5B2F" w:rsidRDefault="00750201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1</w:t>
      </w:r>
      <w:r w:rsidR="00456978" w:rsidRPr="005D5B2F">
        <w:rPr>
          <w:rFonts w:ascii="Times New Roman" w:hAnsi="Times New Roman" w:cs="Times New Roman"/>
          <w:sz w:val="28"/>
          <w:szCs w:val="28"/>
        </w:rPr>
        <w:t>9</w:t>
      </w:r>
      <w:r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установление конкретного размера ставки регулярного платежа </w:t>
      </w:r>
      <w:r w:rsidR="00484061" w:rsidRPr="005D5B2F">
        <w:rPr>
          <w:rFonts w:ascii="Times New Roman" w:hAnsi="Times New Roman" w:cs="Times New Roman"/>
          <w:sz w:val="28"/>
          <w:szCs w:val="28"/>
        </w:rPr>
        <w:br/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за пользование недрами </w:t>
      </w:r>
      <w:r w:rsidR="00E00245" w:rsidRPr="005D5B2F">
        <w:rPr>
          <w:rFonts w:ascii="Times New Roman" w:hAnsi="Times New Roman" w:cs="Times New Roman"/>
          <w:sz w:val="28"/>
          <w:szCs w:val="28"/>
        </w:rPr>
        <w:t xml:space="preserve">в отношении участков недр местного значения </w:t>
      </w:r>
      <w:r w:rsidR="00962024" w:rsidRPr="005D5B2F">
        <w:rPr>
          <w:rFonts w:ascii="Times New Roman" w:hAnsi="Times New Roman" w:cs="Times New Roman"/>
          <w:sz w:val="28"/>
          <w:szCs w:val="28"/>
        </w:rPr>
        <w:t>отдельно по каждому участку недр местного значения, на который в установленном порядке выдается лицензия на пользование участком недр местного значения;</w:t>
      </w:r>
    </w:p>
    <w:p w14:paraId="0318A58B" w14:textId="558A9CE9" w:rsidR="004E6977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20</w:t>
      </w:r>
      <w:r w:rsidR="004E6977" w:rsidRPr="005D5B2F">
        <w:rPr>
          <w:rFonts w:ascii="Times New Roman" w:hAnsi="Times New Roman" w:cs="Times New Roman"/>
          <w:sz w:val="28"/>
          <w:szCs w:val="28"/>
        </w:rPr>
        <w:t>) </w:t>
      </w:r>
      <w:r w:rsidR="003C429C" w:rsidRPr="005D5B2F">
        <w:rPr>
          <w:rFonts w:ascii="Times New Roman" w:hAnsi="Times New Roman" w:cs="Times New Roman"/>
          <w:sz w:val="28"/>
          <w:szCs w:val="28"/>
        </w:rPr>
        <w:t xml:space="preserve">создание комиссии по </w:t>
      </w:r>
      <w:r w:rsidR="004E6977" w:rsidRPr="005D5B2F">
        <w:rPr>
          <w:rFonts w:ascii="Times New Roman" w:hAnsi="Times New Roman" w:cs="Times New Roman"/>
          <w:sz w:val="28"/>
          <w:szCs w:val="28"/>
        </w:rPr>
        <w:t>установлени</w:t>
      </w:r>
      <w:r w:rsidR="003C429C" w:rsidRPr="005D5B2F">
        <w:rPr>
          <w:rFonts w:ascii="Times New Roman" w:hAnsi="Times New Roman" w:cs="Times New Roman"/>
          <w:sz w:val="28"/>
          <w:szCs w:val="28"/>
        </w:rPr>
        <w:t>ю</w:t>
      </w:r>
      <w:r w:rsidR="004E6977" w:rsidRPr="005D5B2F">
        <w:rPr>
          <w:rFonts w:ascii="Times New Roman" w:hAnsi="Times New Roman" w:cs="Times New Roman"/>
          <w:sz w:val="28"/>
          <w:szCs w:val="28"/>
        </w:rPr>
        <w:t xml:space="preserve"> факта открытия месторождения общераспространенных полезных ископаемых;</w:t>
      </w:r>
    </w:p>
    <w:p w14:paraId="776A8E47" w14:textId="498804CC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21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участие в работе комиссий, которые создаются федеральным органом управления государственным фондом недр или его территориальным органом:</w:t>
      </w:r>
    </w:p>
    <w:p w14:paraId="4DE13C05" w14:textId="7DB9233C" w:rsidR="00962024" w:rsidRPr="005D5B2F" w:rsidRDefault="00962024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а)</w:t>
      </w:r>
      <w:r w:rsidR="00750201" w:rsidRPr="005D5B2F">
        <w:rPr>
          <w:rFonts w:ascii="Times New Roman" w:hAnsi="Times New Roman" w:cs="Times New Roman"/>
          <w:sz w:val="28"/>
          <w:szCs w:val="28"/>
        </w:rPr>
        <w:t> </w:t>
      </w:r>
      <w:r w:rsidRPr="005D5B2F">
        <w:rPr>
          <w:rFonts w:ascii="Times New Roman" w:hAnsi="Times New Roman" w:cs="Times New Roman"/>
          <w:sz w:val="28"/>
          <w:szCs w:val="28"/>
        </w:rPr>
        <w:t>для рассмотрения заявок о предоставлении права пользования участками недр для целей, указанных в пункте 4 части первой статьи 10</w:t>
      </w:r>
      <w:r w:rsidRPr="009A3C1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D5B2F">
        <w:rPr>
          <w:rFonts w:ascii="Times New Roman" w:hAnsi="Times New Roman" w:cs="Times New Roman"/>
          <w:sz w:val="28"/>
          <w:szCs w:val="28"/>
        </w:rPr>
        <w:t xml:space="preserve"> </w:t>
      </w:r>
      <w:r w:rsidR="00750201" w:rsidRPr="005D5B2F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>Закона Российской Федерации от 21 февраля 1992 года № 2395-1 «О недрах»</w:t>
        </w:r>
      </w:hyperlink>
      <w:r w:rsidRPr="00BE1207">
        <w:rPr>
          <w:rFonts w:ascii="Times New Roman" w:hAnsi="Times New Roman" w:cs="Times New Roman"/>
          <w:sz w:val="28"/>
          <w:szCs w:val="28"/>
        </w:rPr>
        <w:t>;</w:t>
      </w:r>
    </w:p>
    <w:p w14:paraId="253043E1" w14:textId="66EDB9FD" w:rsidR="00962024" w:rsidRPr="005D5B2F" w:rsidRDefault="00315B6B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207">
        <w:rPr>
          <w:rFonts w:ascii="Times New Roman" w:hAnsi="Times New Roman" w:cs="Times New Roman"/>
          <w:sz w:val="28"/>
          <w:szCs w:val="28"/>
        </w:rPr>
        <w:t>б</w:t>
      </w:r>
      <w:r w:rsidR="00C95417" w:rsidRPr="00BE1207">
        <w:rPr>
          <w:rFonts w:ascii="Times New Roman" w:hAnsi="Times New Roman" w:cs="Times New Roman"/>
          <w:sz w:val="28"/>
          <w:szCs w:val="28"/>
        </w:rPr>
        <w:t>)</w:t>
      </w:r>
      <w:r w:rsidR="00C95417" w:rsidRPr="005D5B2F">
        <w:rPr>
          <w:rFonts w:ascii="Times New Roman" w:hAnsi="Times New Roman" w:cs="Times New Roman"/>
          <w:sz w:val="28"/>
          <w:szCs w:val="28"/>
        </w:rPr>
        <w:t> </w:t>
      </w:r>
      <w:r w:rsidR="00962024" w:rsidRPr="005D5B2F">
        <w:rPr>
          <w:rFonts w:ascii="Times New Roman" w:hAnsi="Times New Roman" w:cs="Times New Roman"/>
          <w:sz w:val="28"/>
          <w:szCs w:val="28"/>
        </w:rPr>
        <w:t>по согласованию проектной документации на разработку технологий геологического изучения, разведки и добычи трудноизвлекаемых полезных ископаемых, предусмотренной частью третьей статьи 23</w:t>
      </w:r>
      <w:r w:rsidR="00962024" w:rsidRPr="009A3C1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>Закон</w:t>
        </w:r>
        <w:r w:rsidR="000C02B2" w:rsidRPr="007E2D4C">
          <w:rPr>
            <w:rStyle w:val="ab"/>
            <w:rFonts w:ascii="Times New Roman" w:hAnsi="Times New Roman" w:cs="Times New Roman"/>
            <w:sz w:val="28"/>
            <w:szCs w:val="28"/>
          </w:rPr>
          <w:t>а</w:t>
        </w:r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 Российской Федерации от 21 февраля 1992 года № 2395-1 «О недрах»</w:t>
        </w:r>
      </w:hyperlink>
      <w:r w:rsidR="000C02B2">
        <w:rPr>
          <w:rFonts w:ascii="Times New Roman" w:hAnsi="Times New Roman" w:cs="Times New Roman"/>
          <w:sz w:val="28"/>
          <w:szCs w:val="28"/>
        </w:rPr>
        <w:t>,</w:t>
      </w:r>
      <w:r w:rsidR="003E05DF">
        <w:rPr>
          <w:rFonts w:ascii="Times New Roman" w:hAnsi="Times New Roman" w:cs="Times New Roman"/>
          <w:sz w:val="28"/>
          <w:szCs w:val="28"/>
        </w:rPr>
        <w:t xml:space="preserve"> 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и изменений, вносимых в указанную проектную документацию; </w:t>
      </w:r>
    </w:p>
    <w:p w14:paraId="34799840" w14:textId="7275A766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22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создание и ведение фонда геологической информации Донецкой Народной Республики;</w:t>
      </w:r>
    </w:p>
    <w:p w14:paraId="37D2A74B" w14:textId="4ED59663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23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представление в отношении участков недр местного значения </w:t>
      </w:r>
      <w:r w:rsidR="00484061" w:rsidRPr="005D5B2F">
        <w:rPr>
          <w:rFonts w:ascii="Times New Roman" w:hAnsi="Times New Roman" w:cs="Times New Roman"/>
          <w:sz w:val="28"/>
          <w:szCs w:val="28"/>
        </w:rPr>
        <w:br/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и лицензий на пользование участками недр местного значения сведений </w:t>
      </w:r>
      <w:r w:rsidR="00484061" w:rsidRPr="005D5B2F">
        <w:rPr>
          <w:rFonts w:ascii="Times New Roman" w:hAnsi="Times New Roman" w:cs="Times New Roman"/>
          <w:sz w:val="28"/>
          <w:szCs w:val="28"/>
        </w:rPr>
        <w:br/>
      </w:r>
      <w:r w:rsidR="00962024" w:rsidRPr="005D5B2F">
        <w:rPr>
          <w:rFonts w:ascii="Times New Roman" w:hAnsi="Times New Roman" w:cs="Times New Roman"/>
          <w:sz w:val="28"/>
          <w:szCs w:val="28"/>
        </w:rPr>
        <w:t xml:space="preserve">для ведения государственного реестра участков недр, предоставленных </w:t>
      </w:r>
      <w:r w:rsidR="00484061" w:rsidRPr="005D5B2F">
        <w:rPr>
          <w:rFonts w:ascii="Times New Roman" w:hAnsi="Times New Roman" w:cs="Times New Roman"/>
          <w:sz w:val="28"/>
          <w:szCs w:val="28"/>
        </w:rPr>
        <w:br/>
      </w:r>
      <w:r w:rsidR="00962024" w:rsidRPr="005D5B2F">
        <w:rPr>
          <w:rFonts w:ascii="Times New Roman" w:hAnsi="Times New Roman" w:cs="Times New Roman"/>
          <w:sz w:val="28"/>
          <w:szCs w:val="28"/>
        </w:rPr>
        <w:t>в пользование, и лицензий на пользование недрами;</w:t>
      </w:r>
    </w:p>
    <w:p w14:paraId="2768AC22" w14:textId="0EE1BA59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24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3C429C" w:rsidRPr="005D5B2F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запасов полезных ископаемых</w:t>
      </w:r>
      <w:r w:rsidR="009D70DD" w:rsidRPr="005D5B2F">
        <w:rPr>
          <w:rFonts w:ascii="Times New Roman" w:hAnsi="Times New Roman" w:cs="Times New Roman"/>
          <w:sz w:val="28"/>
          <w:szCs w:val="28"/>
        </w:rPr>
        <w:t xml:space="preserve"> </w:t>
      </w:r>
      <w:r w:rsidR="003C429C" w:rsidRPr="005D5B2F">
        <w:rPr>
          <w:rFonts w:ascii="Times New Roman" w:hAnsi="Times New Roman" w:cs="Times New Roman"/>
          <w:sz w:val="28"/>
          <w:szCs w:val="28"/>
        </w:rPr>
        <w:t xml:space="preserve">и подземных вод, геологической информации о предоставляемых </w:t>
      </w:r>
      <w:r w:rsidR="001747AA" w:rsidRPr="005D5B2F">
        <w:rPr>
          <w:rFonts w:ascii="Times New Roman" w:hAnsi="Times New Roman" w:cs="Times New Roman"/>
          <w:sz w:val="28"/>
          <w:szCs w:val="28"/>
        </w:rPr>
        <w:br/>
      </w:r>
      <w:r w:rsidR="003C429C" w:rsidRPr="005D5B2F">
        <w:rPr>
          <w:rFonts w:ascii="Times New Roman" w:hAnsi="Times New Roman" w:cs="Times New Roman"/>
          <w:sz w:val="28"/>
          <w:szCs w:val="28"/>
        </w:rPr>
        <w:t>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сутки;</w:t>
      </w:r>
    </w:p>
    <w:p w14:paraId="75A05D8E" w14:textId="5361F3CC" w:rsidR="00962024" w:rsidRPr="005D5B2F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25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составление и ведение территориального баланса запасов и кадастра месторождений и проявлений общераспространенных полезных ископаемых</w:t>
      </w:r>
      <w:r w:rsidR="0063204E" w:rsidRPr="005D5B2F">
        <w:rPr>
          <w:rFonts w:ascii="Times New Roman" w:hAnsi="Times New Roman" w:cs="Times New Roman"/>
          <w:sz w:val="28"/>
          <w:szCs w:val="28"/>
        </w:rPr>
        <w:t xml:space="preserve">, </w:t>
      </w:r>
      <w:r w:rsidR="001747AA" w:rsidRPr="005D5B2F">
        <w:rPr>
          <w:rFonts w:ascii="Times New Roman" w:hAnsi="Times New Roman" w:cs="Times New Roman"/>
          <w:sz w:val="28"/>
          <w:szCs w:val="28"/>
        </w:rPr>
        <w:br/>
      </w:r>
      <w:r w:rsidR="0063204E" w:rsidRPr="005D5B2F">
        <w:rPr>
          <w:rFonts w:ascii="Times New Roman" w:hAnsi="Times New Roman" w:cs="Times New Roman"/>
          <w:sz w:val="28"/>
          <w:szCs w:val="28"/>
        </w:rPr>
        <w:t>и учет участков недр, используемых для строительства подземных сооружений, не связанных с добычей полезных ископаемых</w:t>
      </w:r>
      <w:r w:rsidR="00962024" w:rsidRPr="005D5B2F">
        <w:rPr>
          <w:rFonts w:ascii="Times New Roman" w:hAnsi="Times New Roman" w:cs="Times New Roman"/>
          <w:sz w:val="28"/>
          <w:szCs w:val="28"/>
        </w:rPr>
        <w:t>;</w:t>
      </w:r>
    </w:p>
    <w:p w14:paraId="19CAA38E" w14:textId="0037636C" w:rsidR="00015E5D" w:rsidRPr="005D5B2F" w:rsidRDefault="00456978" w:rsidP="00B84ACD">
      <w:pPr>
        <w:tabs>
          <w:tab w:val="left" w:pos="5103"/>
        </w:tabs>
        <w:spacing w:before="360"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2F">
        <w:rPr>
          <w:rFonts w:ascii="Times New Roman" w:hAnsi="Times New Roman" w:cs="Times New Roman"/>
          <w:sz w:val="28"/>
          <w:szCs w:val="28"/>
        </w:rPr>
        <w:t>26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значения;</w:t>
      </w:r>
      <w:r w:rsidR="00015E5D" w:rsidRPr="005D5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46A9F" w14:textId="3EDD1C9A" w:rsidR="00962024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>27</w:t>
      </w:r>
      <w:r w:rsidR="009D70DD" w:rsidRPr="00D32E92">
        <w:rPr>
          <w:rFonts w:ascii="Times New Roman" w:hAnsi="Times New Roman" w:cs="Times New Roman"/>
          <w:sz w:val="28"/>
          <w:szCs w:val="28"/>
        </w:rPr>
        <w:t>) </w:t>
      </w:r>
      <w:r w:rsidR="00962024" w:rsidRPr="00D32E92">
        <w:rPr>
          <w:rFonts w:ascii="Times New Roman" w:hAnsi="Times New Roman" w:cs="Times New Roman"/>
          <w:sz w:val="28"/>
          <w:szCs w:val="28"/>
        </w:rPr>
        <w:t>подготовка и оформление документов, которые удостоверяют уточненные границы горного отвода (горноотводный акт и графические приложения)</w:t>
      </w:r>
      <w:r w:rsidR="000C5375" w:rsidRPr="00D32E92">
        <w:rPr>
          <w:rFonts w:ascii="Times New Roman" w:hAnsi="Times New Roman" w:cs="Times New Roman"/>
          <w:sz w:val="28"/>
          <w:szCs w:val="28"/>
        </w:rPr>
        <w:t xml:space="preserve"> на участке недр местного значения, за исключением случаев проведения взрывных работ, при которых границы горного отвода определяются органом федерального государственного горного надзора</w:t>
      </w:r>
      <w:r w:rsidR="00962024" w:rsidRPr="00D32E92">
        <w:rPr>
          <w:rFonts w:ascii="Times New Roman" w:hAnsi="Times New Roman" w:cs="Times New Roman"/>
          <w:sz w:val="28"/>
          <w:szCs w:val="28"/>
        </w:rPr>
        <w:t xml:space="preserve">, в порядке, установленном статьей 7 </w:t>
      </w:r>
      <w:hyperlink r:id="rId21" w:history="1"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>Закон</w:t>
        </w:r>
        <w:r w:rsidR="00A2327A" w:rsidRPr="007E2D4C">
          <w:rPr>
            <w:rStyle w:val="ab"/>
            <w:rFonts w:ascii="Times New Roman" w:hAnsi="Times New Roman" w:cs="Times New Roman"/>
            <w:sz w:val="28"/>
            <w:szCs w:val="28"/>
          </w:rPr>
          <w:t>а</w:t>
        </w:r>
        <w:r w:rsidR="003E05DF" w:rsidRPr="007E2D4C">
          <w:rPr>
            <w:rStyle w:val="ab"/>
            <w:rFonts w:ascii="Times New Roman" w:hAnsi="Times New Roman" w:cs="Times New Roman"/>
            <w:sz w:val="28"/>
            <w:szCs w:val="28"/>
          </w:rPr>
          <w:t xml:space="preserve"> Российской Федерации от 21 февраля 1992 года № 2395-1 «О недрах»</w:t>
        </w:r>
      </w:hyperlink>
      <w:r w:rsidR="00962024" w:rsidRPr="00D32E92">
        <w:rPr>
          <w:rFonts w:ascii="Times New Roman" w:hAnsi="Times New Roman" w:cs="Times New Roman"/>
          <w:sz w:val="28"/>
          <w:szCs w:val="28"/>
        </w:rPr>
        <w:t>;</w:t>
      </w:r>
    </w:p>
    <w:p w14:paraId="45ADD902" w14:textId="090A5783" w:rsidR="002864A0" w:rsidRDefault="00A172C0" w:rsidP="00B84ACD">
      <w:pPr>
        <w:spacing w:before="360" w:after="360"/>
        <w:ind w:firstLine="708"/>
        <w:jc w:val="both"/>
        <w:rPr>
          <w:rStyle w:val="ed"/>
          <w:rFonts w:ascii="Times New Roman" w:hAnsi="Times New Roman" w:cs="Times New Roman"/>
          <w:sz w:val="28"/>
          <w:szCs w:val="28"/>
        </w:rPr>
      </w:pPr>
      <w:r w:rsidRPr="008C7BE6">
        <w:rPr>
          <w:rFonts w:ascii="Times New Roman" w:hAnsi="Times New Roman" w:cs="Times New Roman"/>
          <w:sz w:val="28"/>
          <w:szCs w:val="28"/>
        </w:rPr>
        <w:t>28</w:t>
      </w:r>
      <w:r w:rsidR="009D70DD" w:rsidRPr="008C7BE6">
        <w:rPr>
          <w:rFonts w:ascii="Times New Roman" w:hAnsi="Times New Roman" w:cs="Times New Roman"/>
          <w:sz w:val="28"/>
          <w:szCs w:val="28"/>
        </w:rPr>
        <w:t>) </w:t>
      </w:r>
      <w:r w:rsidR="002864A0" w:rsidRPr="008C7BE6">
        <w:rPr>
          <w:rStyle w:val="ed"/>
          <w:rFonts w:ascii="Times New Roman" w:hAnsi="Times New Roman" w:cs="Times New Roman"/>
          <w:sz w:val="28"/>
          <w:szCs w:val="28"/>
        </w:rPr>
        <w:t>оформление, государственная регистрация и выдача лицензий на пользование недрами, внесение изменений в лицензии на пользование недрами, переоформление лицензий на пользование недрами в отношении</w:t>
      </w:r>
      <w:r w:rsidR="002864A0" w:rsidRPr="008C7BE6"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  <w:r w:rsidR="002864A0" w:rsidRPr="008C7BE6">
        <w:rPr>
          <w:rStyle w:val="ed"/>
          <w:rFonts w:ascii="Times New Roman" w:hAnsi="Times New Roman" w:cs="Times New Roman"/>
          <w:sz w:val="28"/>
          <w:szCs w:val="28"/>
        </w:rPr>
        <w:t>участков недр местного значения;</w:t>
      </w:r>
    </w:p>
    <w:p w14:paraId="6C731D7C" w14:textId="77777777" w:rsidR="00297473" w:rsidRDefault="00297473" w:rsidP="00297473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8104A4">
        <w:rPr>
          <w:rFonts w:ascii="Times New Roman" w:hAnsi="Times New Roman" w:cs="Times New Roman"/>
          <w:sz w:val="28"/>
          <w:szCs w:val="28"/>
        </w:rPr>
        <w:t>) </w:t>
      </w:r>
      <w:r w:rsidRPr="00525F4C">
        <w:rPr>
          <w:rFonts w:ascii="Times New Roman" w:hAnsi="Times New Roman" w:cs="Times New Roman"/>
          <w:sz w:val="28"/>
          <w:szCs w:val="28"/>
        </w:rPr>
        <w:t>принятие решения о предоставлении права пользования участками недр местного значения, расположенными на территории Донецкой Народной 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BE">
        <w:rPr>
          <w:rFonts w:ascii="Times New Roman" w:hAnsi="Times New Roman" w:cs="Times New Roman"/>
          <w:sz w:val="28"/>
          <w:szCs w:val="28"/>
        </w:rPr>
        <w:t>без проведения аукциона</w:t>
      </w:r>
      <w:r w:rsidRPr="00525F4C">
        <w:rPr>
          <w:rFonts w:ascii="Times New Roman" w:hAnsi="Times New Roman" w:cs="Times New Roman"/>
          <w:sz w:val="28"/>
          <w:szCs w:val="28"/>
        </w:rPr>
        <w:t xml:space="preserve"> в порядке, на условиях и с учетом особенностей предоставления такого права, установленных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F89F68" w14:textId="27118398" w:rsidR="008104A4" w:rsidRPr="00BD0052" w:rsidRDefault="004C400B" w:rsidP="00297473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97473" w:rsidRPr="0016003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(Пункт 29 части 1 статьи 3 изложен в новой редакции в соответствии с Законом от 31.10.2025 № 223-РЗ)</w:t>
        </w:r>
      </w:hyperlink>
    </w:p>
    <w:p w14:paraId="6BC937C8" w14:textId="1BE0B80B" w:rsidR="00962024" w:rsidRPr="005D5B2F" w:rsidRDefault="00D9051A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72C0">
        <w:rPr>
          <w:rFonts w:ascii="Times New Roman" w:hAnsi="Times New Roman" w:cs="Times New Roman"/>
          <w:sz w:val="28"/>
          <w:szCs w:val="28"/>
        </w:rPr>
        <w:t>0</w:t>
      </w:r>
      <w:r w:rsidR="009D70DD" w:rsidRPr="005D5B2F">
        <w:rPr>
          <w:rFonts w:ascii="Times New Roman" w:hAnsi="Times New Roman" w:cs="Times New Roman"/>
          <w:sz w:val="28"/>
          <w:szCs w:val="28"/>
        </w:rPr>
        <w:t>) </w:t>
      </w:r>
      <w:r w:rsidR="00962024" w:rsidRPr="005D5B2F">
        <w:rPr>
          <w:rFonts w:ascii="Times New Roman" w:hAnsi="Times New Roman" w:cs="Times New Roman"/>
          <w:sz w:val="28"/>
          <w:szCs w:val="28"/>
        </w:rPr>
        <w:t>осуществление регионального государственного геологического контроля (надзора);</w:t>
      </w:r>
    </w:p>
    <w:p w14:paraId="7DE8BE67" w14:textId="11C04796" w:rsidR="007C045A" w:rsidRPr="006D690D" w:rsidRDefault="00456978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7BE6">
        <w:rPr>
          <w:rFonts w:ascii="Times New Roman" w:hAnsi="Times New Roman" w:cs="Times New Roman"/>
          <w:sz w:val="28"/>
          <w:szCs w:val="28"/>
        </w:rPr>
        <w:t>3</w:t>
      </w:r>
      <w:r w:rsidR="00A172C0" w:rsidRPr="008C7BE6">
        <w:rPr>
          <w:rFonts w:ascii="Times New Roman" w:hAnsi="Times New Roman" w:cs="Times New Roman"/>
          <w:sz w:val="28"/>
          <w:szCs w:val="28"/>
        </w:rPr>
        <w:t>1</w:t>
      </w:r>
      <w:r w:rsidR="007C045A" w:rsidRPr="008C7BE6">
        <w:rPr>
          <w:rFonts w:ascii="Times New Roman" w:hAnsi="Times New Roman" w:cs="Times New Roman"/>
          <w:sz w:val="28"/>
          <w:szCs w:val="28"/>
        </w:rPr>
        <w:t>) согласовани</w:t>
      </w:r>
      <w:r w:rsidR="00A172C0" w:rsidRPr="008C7BE6">
        <w:rPr>
          <w:rFonts w:ascii="Times New Roman" w:hAnsi="Times New Roman" w:cs="Times New Roman"/>
          <w:sz w:val="28"/>
          <w:szCs w:val="28"/>
        </w:rPr>
        <w:t>е</w:t>
      </w:r>
      <w:r w:rsidR="007C045A" w:rsidRPr="008C7BE6">
        <w:rPr>
          <w:rFonts w:ascii="Times New Roman" w:hAnsi="Times New Roman" w:cs="Times New Roman"/>
          <w:sz w:val="28"/>
          <w:szCs w:val="28"/>
        </w:rPr>
        <w:t xml:space="preserve"> нормативов потерь общераспространенных полезных ископаемых, превышающих по величине нормативы, </w:t>
      </w:r>
      <w:r w:rsidR="00293CE9" w:rsidRPr="008C7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утвержденные недропользователем </w:t>
      </w:r>
      <w:r w:rsidR="00293CE9" w:rsidRPr="008C7BE6">
        <w:rPr>
          <w:rFonts w:ascii="Times New Roman" w:hAnsi="Times New Roman" w:cs="Times New Roman"/>
          <w:sz w:val="28"/>
          <w:szCs w:val="28"/>
        </w:rPr>
        <w:t>в составе проектной документации</w:t>
      </w:r>
      <w:r w:rsidR="006D690D" w:rsidRPr="008C7BE6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 w:rsidR="003D01EB" w:rsidRPr="008C7BE6">
        <w:rPr>
          <w:rFonts w:ascii="Times New Roman" w:hAnsi="Times New Roman" w:cs="Times New Roman"/>
          <w:sz w:val="28"/>
          <w:szCs w:val="28"/>
        </w:rPr>
        <w:t>и</w:t>
      </w:r>
      <w:r w:rsidR="00234771" w:rsidRPr="008C7BE6">
        <w:rPr>
          <w:rFonts w:ascii="Times New Roman" w:hAnsi="Times New Roman" w:cs="Times New Roman"/>
          <w:sz w:val="28"/>
          <w:szCs w:val="28"/>
        </w:rPr>
        <w:t>сполнительны</w:t>
      </w:r>
      <w:r w:rsidR="003D01EB" w:rsidRPr="008C7BE6">
        <w:rPr>
          <w:rFonts w:ascii="Times New Roman" w:hAnsi="Times New Roman" w:cs="Times New Roman"/>
          <w:sz w:val="28"/>
          <w:szCs w:val="28"/>
        </w:rPr>
        <w:t>м</w:t>
      </w:r>
      <w:r w:rsidR="00234771" w:rsidRPr="008C7BE6">
        <w:rPr>
          <w:rFonts w:ascii="Times New Roman" w:hAnsi="Times New Roman" w:cs="Times New Roman"/>
          <w:sz w:val="28"/>
          <w:szCs w:val="28"/>
        </w:rPr>
        <w:t xml:space="preserve"> </w:t>
      </w:r>
      <w:r w:rsidR="006D690D" w:rsidRPr="008C7BE6">
        <w:rPr>
          <w:rFonts w:ascii="Times New Roman" w:hAnsi="Times New Roman" w:cs="Times New Roman"/>
          <w:sz w:val="28"/>
          <w:szCs w:val="28"/>
        </w:rPr>
        <w:t>органом</w:t>
      </w:r>
      <w:r w:rsidR="005E1C6D" w:rsidRPr="008C7BE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7F925E0" w14:textId="28B24AA9" w:rsidR="00D61F5F" w:rsidRPr="00D32E92" w:rsidRDefault="00D61F5F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>3</w:t>
      </w:r>
      <w:r w:rsidR="00BE1207" w:rsidRPr="00D32E92">
        <w:rPr>
          <w:rFonts w:ascii="Times New Roman" w:hAnsi="Times New Roman" w:cs="Times New Roman"/>
          <w:sz w:val="28"/>
          <w:szCs w:val="28"/>
        </w:rPr>
        <w:t>2</w:t>
      </w:r>
      <w:r w:rsidRPr="00D32E92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федеральным законодательством и законодательством Донецкой Народной Республики.</w:t>
      </w:r>
    </w:p>
    <w:p w14:paraId="5AE70D36" w14:textId="738FCD6B" w:rsidR="008054D6" w:rsidRDefault="008054D6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>2. </w:t>
      </w:r>
      <w:r w:rsidR="00D32E92" w:rsidRPr="00D32E92">
        <w:rPr>
          <w:rFonts w:ascii="Times New Roman" w:hAnsi="Times New Roman" w:cs="Times New Roman"/>
          <w:sz w:val="28"/>
          <w:szCs w:val="28"/>
        </w:rPr>
        <w:t>Исполнительный орган</w:t>
      </w:r>
      <w:r w:rsidRPr="00D32E92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D32E92" w:rsidRPr="00D32E92">
        <w:rPr>
          <w:rFonts w:ascii="Times New Roman" w:hAnsi="Times New Roman" w:cs="Times New Roman"/>
          <w:sz w:val="28"/>
          <w:szCs w:val="28"/>
        </w:rPr>
        <w:t>ляет полномочия в сфере недропользования</w:t>
      </w:r>
      <w:r w:rsidRPr="00D32E92"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компетенцией, установленной Главой Донецкой Народной Республики и Правительством Донецкой Народной Республики.</w:t>
      </w:r>
    </w:p>
    <w:p w14:paraId="7EC66E91" w14:textId="6EEDC0BF" w:rsidR="0086561C" w:rsidRPr="00AF213D" w:rsidRDefault="0086561C" w:rsidP="0086561C">
      <w:pPr>
        <w:spacing w:before="360" w:after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F5F">
        <w:rPr>
          <w:rFonts w:ascii="Times New Roman" w:hAnsi="Times New Roman" w:cs="Times New Roman"/>
          <w:bCs/>
          <w:sz w:val="28"/>
          <w:szCs w:val="28"/>
        </w:rPr>
        <w:t>Статья</w:t>
      </w:r>
      <w:r w:rsidR="00932B4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61F5F">
        <w:rPr>
          <w:rFonts w:ascii="Times New Roman" w:hAnsi="Times New Roman" w:cs="Times New Roman"/>
          <w:bCs/>
          <w:sz w:val="28"/>
          <w:szCs w:val="28"/>
        </w:rPr>
        <w:t>.</w:t>
      </w:r>
      <w:r w:rsidRPr="00AF213D">
        <w:rPr>
          <w:rFonts w:ascii="Times New Roman" w:hAnsi="Times New Roman" w:cs="Times New Roman"/>
          <w:b/>
          <w:sz w:val="28"/>
          <w:szCs w:val="28"/>
        </w:rPr>
        <w:t> Переходные положения</w:t>
      </w:r>
    </w:p>
    <w:p w14:paraId="1D8CA81D" w14:textId="129658D8" w:rsidR="0086561C" w:rsidRDefault="0086561C" w:rsidP="0086561C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C8">
        <w:rPr>
          <w:rFonts w:ascii="Times New Roman" w:hAnsi="Times New Roman" w:cs="Times New Roman"/>
          <w:sz w:val="28"/>
          <w:szCs w:val="28"/>
        </w:rPr>
        <w:t xml:space="preserve">Пользователи недр на участках недр, расположенных на территории Донецкой Народной Республики, в переходный период, установленный </w:t>
      </w:r>
      <w:hyperlink r:id="rId23" w:history="1">
        <w:r w:rsidRPr="009157EC">
          <w:rPr>
            <w:rStyle w:val="ab"/>
            <w:rFonts w:ascii="Times New Roman" w:hAnsi="Times New Roman" w:cs="Times New Roman"/>
            <w:sz w:val="28"/>
            <w:szCs w:val="28"/>
          </w:rPr>
          <w:t xml:space="preserve">Федеральным конституционным законом от 4 октября 2022 года № 5-ФКЗ </w:t>
        </w:r>
        <w:r w:rsidRPr="009157EC">
          <w:rPr>
            <w:rStyle w:val="ab"/>
            <w:rFonts w:ascii="Times New Roman" w:hAnsi="Times New Roman" w:cs="Times New Roman"/>
            <w:sz w:val="28"/>
            <w:szCs w:val="28"/>
          </w:rPr>
          <w:br/>
          <w:t>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8362C8">
        <w:rPr>
          <w:rFonts w:ascii="Times New Roman" w:hAnsi="Times New Roman" w:cs="Times New Roman"/>
          <w:sz w:val="28"/>
          <w:szCs w:val="28"/>
        </w:rPr>
        <w:t>, вправе обратиться в исполнительный орган с заявками о предоставлении права пользования участками недр местного значения в порядке, установленном Правительством Российской Федерации</w:t>
      </w:r>
      <w:r w:rsidRPr="001C59DF">
        <w:rPr>
          <w:rFonts w:ascii="Times New Roman" w:hAnsi="Times New Roman" w:cs="Times New Roman"/>
          <w:sz w:val="28"/>
          <w:szCs w:val="28"/>
        </w:rPr>
        <w:t>.</w:t>
      </w:r>
    </w:p>
    <w:p w14:paraId="571EF012" w14:textId="74851837" w:rsidR="00A172C0" w:rsidRPr="00AF213D" w:rsidRDefault="004C400B" w:rsidP="0086561C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6561C" w:rsidRPr="0016003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(</w:t>
        </w:r>
        <w:r w:rsidR="0086561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Статья</w:t>
        </w:r>
        <w:r w:rsidR="0086561C" w:rsidRPr="0016003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r w:rsidR="0086561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4</w:t>
        </w:r>
        <w:r w:rsidR="0086561C" w:rsidRPr="0016003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 xml:space="preserve"> изложен</w:t>
        </w:r>
        <w:r w:rsidR="0086561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а</w:t>
        </w:r>
        <w:r w:rsidR="0086561C" w:rsidRPr="0016003C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 xml:space="preserve"> в новой редакции в соответствии с Законом от 31.10.2025 № 223-РЗ)</w:t>
        </w:r>
      </w:hyperlink>
    </w:p>
    <w:p w14:paraId="769121AE" w14:textId="039054E7" w:rsidR="00962024" w:rsidRPr="00D32E92" w:rsidRDefault="00ED0172" w:rsidP="00B84ACD">
      <w:pPr>
        <w:spacing w:before="360" w:after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E92">
        <w:rPr>
          <w:rFonts w:ascii="Times New Roman" w:hAnsi="Times New Roman" w:cs="Times New Roman"/>
          <w:bCs/>
          <w:sz w:val="28"/>
          <w:szCs w:val="28"/>
        </w:rPr>
        <w:t>Статья</w:t>
      </w:r>
      <w:r w:rsidR="00932B49">
        <w:rPr>
          <w:rFonts w:ascii="Times New Roman" w:hAnsi="Times New Roman" w:cs="Times New Roman"/>
          <w:bCs/>
          <w:sz w:val="28"/>
          <w:szCs w:val="28"/>
        </w:rPr>
        <w:t> </w:t>
      </w:r>
      <w:r w:rsidR="000C76DA" w:rsidRPr="00D32E92">
        <w:rPr>
          <w:rFonts w:ascii="Times New Roman" w:hAnsi="Times New Roman" w:cs="Times New Roman"/>
          <w:bCs/>
          <w:sz w:val="28"/>
          <w:szCs w:val="28"/>
        </w:rPr>
        <w:t>5</w:t>
      </w:r>
      <w:r w:rsidR="00962024" w:rsidRPr="00D32E92">
        <w:rPr>
          <w:rFonts w:ascii="Times New Roman" w:hAnsi="Times New Roman" w:cs="Times New Roman"/>
          <w:bCs/>
          <w:sz w:val="28"/>
          <w:szCs w:val="28"/>
        </w:rPr>
        <w:t>.</w:t>
      </w:r>
      <w:r w:rsidR="001258F4" w:rsidRPr="00D32E92">
        <w:rPr>
          <w:rFonts w:ascii="Times New Roman" w:hAnsi="Times New Roman" w:cs="Times New Roman"/>
          <w:b/>
          <w:sz w:val="28"/>
          <w:szCs w:val="28"/>
        </w:rPr>
        <w:t> </w:t>
      </w:r>
      <w:r w:rsidR="00962024" w:rsidRPr="00D32E92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305D2580" w14:textId="0ABC51C2" w:rsidR="00A2327A" w:rsidRPr="00D61F5F" w:rsidRDefault="00962024" w:rsidP="00B84ACD">
      <w:pPr>
        <w:spacing w:before="360" w:after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E92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D61F5F" w:rsidRPr="00D32E92">
        <w:rPr>
          <w:rFonts w:ascii="Times New Roman" w:hAnsi="Times New Roman" w:cs="Times New Roman"/>
          <w:sz w:val="28"/>
          <w:szCs w:val="28"/>
        </w:rPr>
        <w:t xml:space="preserve">со </w:t>
      </w:r>
      <w:r w:rsidRPr="00D32E92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5FDE4F26" w14:textId="77777777" w:rsidR="00031268" w:rsidRPr="00031268" w:rsidRDefault="00031268" w:rsidP="00B84ACD">
      <w:pPr>
        <w:widowControl w:val="0"/>
        <w:suppressAutoHyphens/>
        <w:spacing w:before="360" w:after="3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E8F5DBD" w14:textId="77777777" w:rsidR="00031268" w:rsidRPr="00031268" w:rsidRDefault="00031268" w:rsidP="000312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14:paraId="0D0BFBF2" w14:textId="77777777" w:rsidR="00031268" w:rsidRPr="00031268" w:rsidRDefault="00031268" w:rsidP="0003126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</w:t>
      </w: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Д.В. </w:t>
      </w:r>
      <w:proofErr w:type="spellStart"/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Пушилин</w:t>
      </w:r>
      <w:proofErr w:type="spellEnd"/>
    </w:p>
    <w:p w14:paraId="1FCD3621" w14:textId="77777777" w:rsidR="00031268" w:rsidRPr="00031268" w:rsidRDefault="00031268" w:rsidP="0003126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Донецк</w:t>
      </w:r>
    </w:p>
    <w:p w14:paraId="1EA240D8" w14:textId="5A6BAA66" w:rsidR="00031268" w:rsidRPr="00031268" w:rsidRDefault="00F7158F" w:rsidP="0003126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1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2024 года</w:t>
      </w:r>
    </w:p>
    <w:p w14:paraId="2A7AB4D8" w14:textId="18449A53" w:rsidR="00375B4F" w:rsidRDefault="00031268" w:rsidP="0003126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7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60-РЗ</w:t>
      </w:r>
    </w:p>
    <w:p w14:paraId="1AE124B1" w14:textId="4A49592A" w:rsidR="00C12276" w:rsidRDefault="00C12276" w:rsidP="00C1227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BD06B" w14:textId="77777777" w:rsidR="00950A19" w:rsidRDefault="00C12276" w:rsidP="00C1227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00E96CC" w14:textId="77777777" w:rsidR="00950A19" w:rsidRDefault="00950A19" w:rsidP="00C1227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AE63E" w14:textId="77777777" w:rsidR="00950A19" w:rsidRDefault="00950A19" w:rsidP="00C1227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894E" w14:textId="4171B934" w:rsidR="00C12276" w:rsidRPr="00C12276" w:rsidRDefault="00C12276" w:rsidP="00C12276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B1DC47" wp14:editId="32961EE3">
            <wp:simplePos x="1943100" y="676275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2276" w:rsidRPr="00C12276" w:rsidSect="0013154D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2ABCA" w14:textId="77777777" w:rsidR="004C400B" w:rsidRDefault="004C400B" w:rsidP="00A251EE">
      <w:pPr>
        <w:spacing w:after="0" w:line="240" w:lineRule="auto"/>
      </w:pPr>
      <w:r>
        <w:separator/>
      </w:r>
    </w:p>
  </w:endnote>
  <w:endnote w:type="continuationSeparator" w:id="0">
    <w:p w14:paraId="14E6F925" w14:textId="77777777" w:rsidR="004C400B" w:rsidRDefault="004C400B" w:rsidP="00A2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25AC" w14:textId="77777777" w:rsidR="004C400B" w:rsidRDefault="004C400B" w:rsidP="00A251EE">
      <w:pPr>
        <w:spacing w:after="0" w:line="240" w:lineRule="auto"/>
      </w:pPr>
      <w:r>
        <w:separator/>
      </w:r>
    </w:p>
  </w:footnote>
  <w:footnote w:type="continuationSeparator" w:id="0">
    <w:p w14:paraId="15B22C71" w14:textId="77777777" w:rsidR="004C400B" w:rsidRDefault="004C400B" w:rsidP="00A2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B69485" w14:textId="09114D2C" w:rsidR="001258F4" w:rsidRPr="007D703B" w:rsidRDefault="001258F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1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2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1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0A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1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4171"/>
    <w:multiLevelType w:val="hybridMultilevel"/>
    <w:tmpl w:val="26DE7F00"/>
    <w:lvl w:ilvl="0" w:tplc="33C80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8"/>
    <w:rsid w:val="0000435F"/>
    <w:rsid w:val="000103BA"/>
    <w:rsid w:val="00013479"/>
    <w:rsid w:val="00015139"/>
    <w:rsid w:val="00015E5D"/>
    <w:rsid w:val="00020865"/>
    <w:rsid w:val="00022319"/>
    <w:rsid w:val="000229E3"/>
    <w:rsid w:val="00023E52"/>
    <w:rsid w:val="0002547B"/>
    <w:rsid w:val="00025F45"/>
    <w:rsid w:val="0003034E"/>
    <w:rsid w:val="00031268"/>
    <w:rsid w:val="00032D16"/>
    <w:rsid w:val="00037AD5"/>
    <w:rsid w:val="00040ABB"/>
    <w:rsid w:val="00043B17"/>
    <w:rsid w:val="000536E5"/>
    <w:rsid w:val="000556B4"/>
    <w:rsid w:val="00055F82"/>
    <w:rsid w:val="000601FA"/>
    <w:rsid w:val="00064336"/>
    <w:rsid w:val="00070E7B"/>
    <w:rsid w:val="00076FCF"/>
    <w:rsid w:val="0008271E"/>
    <w:rsid w:val="00084EDB"/>
    <w:rsid w:val="00085494"/>
    <w:rsid w:val="0008603A"/>
    <w:rsid w:val="000916EB"/>
    <w:rsid w:val="00095034"/>
    <w:rsid w:val="000A160B"/>
    <w:rsid w:val="000A6F89"/>
    <w:rsid w:val="000C02B2"/>
    <w:rsid w:val="000C379E"/>
    <w:rsid w:val="000C5375"/>
    <w:rsid w:val="000C76DA"/>
    <w:rsid w:val="000D2410"/>
    <w:rsid w:val="000D3CE3"/>
    <w:rsid w:val="000E2E19"/>
    <w:rsid w:val="000E47E1"/>
    <w:rsid w:val="000E5AC8"/>
    <w:rsid w:val="000F2305"/>
    <w:rsid w:val="000F4C8C"/>
    <w:rsid w:val="000F5B9D"/>
    <w:rsid w:val="000F605D"/>
    <w:rsid w:val="000F6DFB"/>
    <w:rsid w:val="00102D3A"/>
    <w:rsid w:val="001056B0"/>
    <w:rsid w:val="00106159"/>
    <w:rsid w:val="00107D09"/>
    <w:rsid w:val="00112FB1"/>
    <w:rsid w:val="0012031A"/>
    <w:rsid w:val="001228B3"/>
    <w:rsid w:val="00123853"/>
    <w:rsid w:val="001258F4"/>
    <w:rsid w:val="00130112"/>
    <w:rsid w:val="0013154D"/>
    <w:rsid w:val="00134B54"/>
    <w:rsid w:val="00143AE3"/>
    <w:rsid w:val="0015489A"/>
    <w:rsid w:val="001553A0"/>
    <w:rsid w:val="00172398"/>
    <w:rsid w:val="001747AA"/>
    <w:rsid w:val="001838FE"/>
    <w:rsid w:val="00195886"/>
    <w:rsid w:val="001A238D"/>
    <w:rsid w:val="001B5634"/>
    <w:rsid w:val="001C490E"/>
    <w:rsid w:val="001C57F1"/>
    <w:rsid w:val="001D1B6E"/>
    <w:rsid w:val="001D220F"/>
    <w:rsid w:val="001E053C"/>
    <w:rsid w:val="001E2395"/>
    <w:rsid w:val="001E31F6"/>
    <w:rsid w:val="001E4CB7"/>
    <w:rsid w:val="001E5B98"/>
    <w:rsid w:val="001E5FA7"/>
    <w:rsid w:val="001E6332"/>
    <w:rsid w:val="001E6676"/>
    <w:rsid w:val="001E6BC5"/>
    <w:rsid w:val="001F2164"/>
    <w:rsid w:val="001F3FA6"/>
    <w:rsid w:val="00206161"/>
    <w:rsid w:val="00214CAB"/>
    <w:rsid w:val="00215867"/>
    <w:rsid w:val="00222ACD"/>
    <w:rsid w:val="00224050"/>
    <w:rsid w:val="00225C09"/>
    <w:rsid w:val="00234771"/>
    <w:rsid w:val="00234B04"/>
    <w:rsid w:val="00236C65"/>
    <w:rsid w:val="00241EB3"/>
    <w:rsid w:val="00243812"/>
    <w:rsid w:val="00250D09"/>
    <w:rsid w:val="00254415"/>
    <w:rsid w:val="00260359"/>
    <w:rsid w:val="002604F6"/>
    <w:rsid w:val="00260D36"/>
    <w:rsid w:val="00263407"/>
    <w:rsid w:val="00267383"/>
    <w:rsid w:val="00271B5E"/>
    <w:rsid w:val="002757BA"/>
    <w:rsid w:val="00276020"/>
    <w:rsid w:val="00285A85"/>
    <w:rsid w:val="002864A0"/>
    <w:rsid w:val="00287C17"/>
    <w:rsid w:val="00290657"/>
    <w:rsid w:val="0029288C"/>
    <w:rsid w:val="002928EA"/>
    <w:rsid w:val="00293CE9"/>
    <w:rsid w:val="00297473"/>
    <w:rsid w:val="002A7E2F"/>
    <w:rsid w:val="002B00CF"/>
    <w:rsid w:val="002B6F64"/>
    <w:rsid w:val="002C2516"/>
    <w:rsid w:val="002C2D70"/>
    <w:rsid w:val="002C3D42"/>
    <w:rsid w:val="002C616D"/>
    <w:rsid w:val="002D4272"/>
    <w:rsid w:val="002D47E0"/>
    <w:rsid w:val="002D519C"/>
    <w:rsid w:val="002D583D"/>
    <w:rsid w:val="002E5840"/>
    <w:rsid w:val="002F4212"/>
    <w:rsid w:val="00301763"/>
    <w:rsid w:val="00303115"/>
    <w:rsid w:val="0031168C"/>
    <w:rsid w:val="00315B6B"/>
    <w:rsid w:val="003167DF"/>
    <w:rsid w:val="0032282A"/>
    <w:rsid w:val="00326854"/>
    <w:rsid w:val="00332070"/>
    <w:rsid w:val="00346CA0"/>
    <w:rsid w:val="003532B9"/>
    <w:rsid w:val="00354EEF"/>
    <w:rsid w:val="00357D5C"/>
    <w:rsid w:val="003610AB"/>
    <w:rsid w:val="00367C5C"/>
    <w:rsid w:val="003736C8"/>
    <w:rsid w:val="00375B4F"/>
    <w:rsid w:val="00381645"/>
    <w:rsid w:val="003923C2"/>
    <w:rsid w:val="00397BC4"/>
    <w:rsid w:val="003A0B98"/>
    <w:rsid w:val="003A264D"/>
    <w:rsid w:val="003C429C"/>
    <w:rsid w:val="003C4A79"/>
    <w:rsid w:val="003C5CB6"/>
    <w:rsid w:val="003D01EB"/>
    <w:rsid w:val="003D58D2"/>
    <w:rsid w:val="003D5EF2"/>
    <w:rsid w:val="003D65C2"/>
    <w:rsid w:val="003E05DF"/>
    <w:rsid w:val="003E1724"/>
    <w:rsid w:val="003E1A02"/>
    <w:rsid w:val="003E216F"/>
    <w:rsid w:val="003E5680"/>
    <w:rsid w:val="003F2F64"/>
    <w:rsid w:val="00405323"/>
    <w:rsid w:val="0040744F"/>
    <w:rsid w:val="00410669"/>
    <w:rsid w:val="00410C61"/>
    <w:rsid w:val="00412798"/>
    <w:rsid w:val="00412A83"/>
    <w:rsid w:val="004145A1"/>
    <w:rsid w:val="00420E25"/>
    <w:rsid w:val="00420E52"/>
    <w:rsid w:val="00426E9C"/>
    <w:rsid w:val="00427D74"/>
    <w:rsid w:val="00437785"/>
    <w:rsid w:val="00444A4F"/>
    <w:rsid w:val="00446018"/>
    <w:rsid w:val="00450379"/>
    <w:rsid w:val="00455F7A"/>
    <w:rsid w:val="00456978"/>
    <w:rsid w:val="00457AF2"/>
    <w:rsid w:val="0047238A"/>
    <w:rsid w:val="00484061"/>
    <w:rsid w:val="00486A57"/>
    <w:rsid w:val="00486B95"/>
    <w:rsid w:val="00494988"/>
    <w:rsid w:val="004A2D01"/>
    <w:rsid w:val="004A2FA8"/>
    <w:rsid w:val="004A3840"/>
    <w:rsid w:val="004A3900"/>
    <w:rsid w:val="004A3C5B"/>
    <w:rsid w:val="004A4B73"/>
    <w:rsid w:val="004B1773"/>
    <w:rsid w:val="004B2940"/>
    <w:rsid w:val="004B4D4B"/>
    <w:rsid w:val="004C31C1"/>
    <w:rsid w:val="004C400B"/>
    <w:rsid w:val="004C521D"/>
    <w:rsid w:val="004C534B"/>
    <w:rsid w:val="004D3923"/>
    <w:rsid w:val="004D4482"/>
    <w:rsid w:val="004D4D8B"/>
    <w:rsid w:val="004E06A2"/>
    <w:rsid w:val="004E6977"/>
    <w:rsid w:val="004E78C1"/>
    <w:rsid w:val="004F3E08"/>
    <w:rsid w:val="0050786B"/>
    <w:rsid w:val="00512240"/>
    <w:rsid w:val="005144AB"/>
    <w:rsid w:val="00515029"/>
    <w:rsid w:val="00517958"/>
    <w:rsid w:val="00523F65"/>
    <w:rsid w:val="00524622"/>
    <w:rsid w:val="00524B27"/>
    <w:rsid w:val="005335C3"/>
    <w:rsid w:val="005430F2"/>
    <w:rsid w:val="00547793"/>
    <w:rsid w:val="00557CA5"/>
    <w:rsid w:val="005614A2"/>
    <w:rsid w:val="00561D49"/>
    <w:rsid w:val="0056617C"/>
    <w:rsid w:val="00570E44"/>
    <w:rsid w:val="00571C18"/>
    <w:rsid w:val="00581024"/>
    <w:rsid w:val="00592725"/>
    <w:rsid w:val="005A012E"/>
    <w:rsid w:val="005B2504"/>
    <w:rsid w:val="005B28DD"/>
    <w:rsid w:val="005B316F"/>
    <w:rsid w:val="005B335E"/>
    <w:rsid w:val="005B4321"/>
    <w:rsid w:val="005B6AF6"/>
    <w:rsid w:val="005B7411"/>
    <w:rsid w:val="005C574D"/>
    <w:rsid w:val="005D2961"/>
    <w:rsid w:val="005D5B2F"/>
    <w:rsid w:val="005D65D3"/>
    <w:rsid w:val="005E01DD"/>
    <w:rsid w:val="005E109D"/>
    <w:rsid w:val="005E1C6D"/>
    <w:rsid w:val="005E56A0"/>
    <w:rsid w:val="005E5B0D"/>
    <w:rsid w:val="005E7E52"/>
    <w:rsid w:val="005F777C"/>
    <w:rsid w:val="0060180A"/>
    <w:rsid w:val="00603D47"/>
    <w:rsid w:val="006123C2"/>
    <w:rsid w:val="00623A44"/>
    <w:rsid w:val="00630A39"/>
    <w:rsid w:val="0063204E"/>
    <w:rsid w:val="00633DB7"/>
    <w:rsid w:val="006420FF"/>
    <w:rsid w:val="006441AE"/>
    <w:rsid w:val="006462E4"/>
    <w:rsid w:val="006471F6"/>
    <w:rsid w:val="0065219C"/>
    <w:rsid w:val="0065324E"/>
    <w:rsid w:val="0065437C"/>
    <w:rsid w:val="00654838"/>
    <w:rsid w:val="00655276"/>
    <w:rsid w:val="00656DA7"/>
    <w:rsid w:val="006700B6"/>
    <w:rsid w:val="0067141D"/>
    <w:rsid w:val="006714C2"/>
    <w:rsid w:val="006760CA"/>
    <w:rsid w:val="00685680"/>
    <w:rsid w:val="006900F7"/>
    <w:rsid w:val="00696FB4"/>
    <w:rsid w:val="006A0E18"/>
    <w:rsid w:val="006B682F"/>
    <w:rsid w:val="006C0DBB"/>
    <w:rsid w:val="006D074B"/>
    <w:rsid w:val="006D1D18"/>
    <w:rsid w:val="006D20D1"/>
    <w:rsid w:val="006D5BAA"/>
    <w:rsid w:val="006D690D"/>
    <w:rsid w:val="006E02D2"/>
    <w:rsid w:val="006E05A9"/>
    <w:rsid w:val="006F31EE"/>
    <w:rsid w:val="006F4E9B"/>
    <w:rsid w:val="00702914"/>
    <w:rsid w:val="0071482F"/>
    <w:rsid w:val="00722369"/>
    <w:rsid w:val="00726AB4"/>
    <w:rsid w:val="007339FE"/>
    <w:rsid w:val="0073413F"/>
    <w:rsid w:val="00736C37"/>
    <w:rsid w:val="00750201"/>
    <w:rsid w:val="0075127A"/>
    <w:rsid w:val="00756084"/>
    <w:rsid w:val="007616AB"/>
    <w:rsid w:val="00764113"/>
    <w:rsid w:val="007813D0"/>
    <w:rsid w:val="007853A8"/>
    <w:rsid w:val="007854ED"/>
    <w:rsid w:val="00786990"/>
    <w:rsid w:val="00796EE8"/>
    <w:rsid w:val="00796FA9"/>
    <w:rsid w:val="007A0191"/>
    <w:rsid w:val="007A37EF"/>
    <w:rsid w:val="007C045A"/>
    <w:rsid w:val="007C1F60"/>
    <w:rsid w:val="007D703B"/>
    <w:rsid w:val="007D7918"/>
    <w:rsid w:val="007E2D4C"/>
    <w:rsid w:val="007E411C"/>
    <w:rsid w:val="007E5E01"/>
    <w:rsid w:val="007E717B"/>
    <w:rsid w:val="007F1DD0"/>
    <w:rsid w:val="007F2BFF"/>
    <w:rsid w:val="007F42AF"/>
    <w:rsid w:val="008023CC"/>
    <w:rsid w:val="00803248"/>
    <w:rsid w:val="00804EAF"/>
    <w:rsid w:val="008054D6"/>
    <w:rsid w:val="00810369"/>
    <w:rsid w:val="008104A4"/>
    <w:rsid w:val="00822B20"/>
    <w:rsid w:val="008232EE"/>
    <w:rsid w:val="00824186"/>
    <w:rsid w:val="00827DCB"/>
    <w:rsid w:val="0083169A"/>
    <w:rsid w:val="008344F1"/>
    <w:rsid w:val="00834F5B"/>
    <w:rsid w:val="00843CA1"/>
    <w:rsid w:val="00845DA2"/>
    <w:rsid w:val="008625E2"/>
    <w:rsid w:val="0086561C"/>
    <w:rsid w:val="00865910"/>
    <w:rsid w:val="0087769E"/>
    <w:rsid w:val="00880D18"/>
    <w:rsid w:val="0088372E"/>
    <w:rsid w:val="008868B1"/>
    <w:rsid w:val="008A387A"/>
    <w:rsid w:val="008B3D84"/>
    <w:rsid w:val="008B5735"/>
    <w:rsid w:val="008C1847"/>
    <w:rsid w:val="008C7BE6"/>
    <w:rsid w:val="008D6A7E"/>
    <w:rsid w:val="008E6AA3"/>
    <w:rsid w:val="008E6B46"/>
    <w:rsid w:val="008F70C9"/>
    <w:rsid w:val="00902E72"/>
    <w:rsid w:val="00903127"/>
    <w:rsid w:val="00906968"/>
    <w:rsid w:val="00914E52"/>
    <w:rsid w:val="009157EC"/>
    <w:rsid w:val="009179C9"/>
    <w:rsid w:val="00922FB0"/>
    <w:rsid w:val="009235AB"/>
    <w:rsid w:val="00932B49"/>
    <w:rsid w:val="00935B87"/>
    <w:rsid w:val="00944CE7"/>
    <w:rsid w:val="00945876"/>
    <w:rsid w:val="00947261"/>
    <w:rsid w:val="00950A19"/>
    <w:rsid w:val="0095119F"/>
    <w:rsid w:val="009559DC"/>
    <w:rsid w:val="00962024"/>
    <w:rsid w:val="00963C8B"/>
    <w:rsid w:val="009701C3"/>
    <w:rsid w:val="0098287D"/>
    <w:rsid w:val="00990D3B"/>
    <w:rsid w:val="00994F73"/>
    <w:rsid w:val="009973A1"/>
    <w:rsid w:val="00997B33"/>
    <w:rsid w:val="009A0FCC"/>
    <w:rsid w:val="009A154D"/>
    <w:rsid w:val="009A21E0"/>
    <w:rsid w:val="009A3C10"/>
    <w:rsid w:val="009A4C86"/>
    <w:rsid w:val="009B3058"/>
    <w:rsid w:val="009B42DF"/>
    <w:rsid w:val="009C1406"/>
    <w:rsid w:val="009C1F75"/>
    <w:rsid w:val="009C77C9"/>
    <w:rsid w:val="009C7E6B"/>
    <w:rsid w:val="009D09D0"/>
    <w:rsid w:val="009D25ED"/>
    <w:rsid w:val="009D5B0B"/>
    <w:rsid w:val="009D70DD"/>
    <w:rsid w:val="009E3ACA"/>
    <w:rsid w:val="009E7C0A"/>
    <w:rsid w:val="009F2397"/>
    <w:rsid w:val="00A036FC"/>
    <w:rsid w:val="00A0793C"/>
    <w:rsid w:val="00A1088D"/>
    <w:rsid w:val="00A11F55"/>
    <w:rsid w:val="00A12D65"/>
    <w:rsid w:val="00A1489F"/>
    <w:rsid w:val="00A1616F"/>
    <w:rsid w:val="00A172C0"/>
    <w:rsid w:val="00A2327A"/>
    <w:rsid w:val="00A251EE"/>
    <w:rsid w:val="00A306E8"/>
    <w:rsid w:val="00A375E3"/>
    <w:rsid w:val="00A41171"/>
    <w:rsid w:val="00A413E0"/>
    <w:rsid w:val="00A44DCB"/>
    <w:rsid w:val="00A44F7B"/>
    <w:rsid w:val="00A469DA"/>
    <w:rsid w:val="00A474E6"/>
    <w:rsid w:val="00A537CC"/>
    <w:rsid w:val="00A55407"/>
    <w:rsid w:val="00A720C5"/>
    <w:rsid w:val="00A75C7D"/>
    <w:rsid w:val="00A762EC"/>
    <w:rsid w:val="00A81344"/>
    <w:rsid w:val="00A82FB1"/>
    <w:rsid w:val="00A853FB"/>
    <w:rsid w:val="00A917FF"/>
    <w:rsid w:val="00A91B7A"/>
    <w:rsid w:val="00AA08B8"/>
    <w:rsid w:val="00AA2DE3"/>
    <w:rsid w:val="00AA573F"/>
    <w:rsid w:val="00AA57B2"/>
    <w:rsid w:val="00AA7763"/>
    <w:rsid w:val="00AB6BB1"/>
    <w:rsid w:val="00AC16A6"/>
    <w:rsid w:val="00AC357A"/>
    <w:rsid w:val="00AD5A4D"/>
    <w:rsid w:val="00AE5EA1"/>
    <w:rsid w:val="00AF170B"/>
    <w:rsid w:val="00AF1F5F"/>
    <w:rsid w:val="00AF213D"/>
    <w:rsid w:val="00AF734D"/>
    <w:rsid w:val="00AF7E3E"/>
    <w:rsid w:val="00B005A3"/>
    <w:rsid w:val="00B01944"/>
    <w:rsid w:val="00B03F3C"/>
    <w:rsid w:val="00B0516B"/>
    <w:rsid w:val="00B06639"/>
    <w:rsid w:val="00B11C5D"/>
    <w:rsid w:val="00B11CF2"/>
    <w:rsid w:val="00B1224F"/>
    <w:rsid w:val="00B12CC4"/>
    <w:rsid w:val="00B22731"/>
    <w:rsid w:val="00B230D3"/>
    <w:rsid w:val="00B233B6"/>
    <w:rsid w:val="00B34D47"/>
    <w:rsid w:val="00B357A3"/>
    <w:rsid w:val="00B436C9"/>
    <w:rsid w:val="00B47A6C"/>
    <w:rsid w:val="00B519D2"/>
    <w:rsid w:val="00B6491D"/>
    <w:rsid w:val="00B7135E"/>
    <w:rsid w:val="00B7612F"/>
    <w:rsid w:val="00B76132"/>
    <w:rsid w:val="00B76424"/>
    <w:rsid w:val="00B77351"/>
    <w:rsid w:val="00B80597"/>
    <w:rsid w:val="00B84ACD"/>
    <w:rsid w:val="00B906B6"/>
    <w:rsid w:val="00B95FA5"/>
    <w:rsid w:val="00B96F25"/>
    <w:rsid w:val="00BA0CA4"/>
    <w:rsid w:val="00BA35AD"/>
    <w:rsid w:val="00BA5304"/>
    <w:rsid w:val="00BA56E2"/>
    <w:rsid w:val="00BD0052"/>
    <w:rsid w:val="00BD42F6"/>
    <w:rsid w:val="00BD4631"/>
    <w:rsid w:val="00BD4840"/>
    <w:rsid w:val="00BE1207"/>
    <w:rsid w:val="00BE18E1"/>
    <w:rsid w:val="00BF3480"/>
    <w:rsid w:val="00BF6CAD"/>
    <w:rsid w:val="00C054F3"/>
    <w:rsid w:val="00C11E7D"/>
    <w:rsid w:val="00C12276"/>
    <w:rsid w:val="00C16FFC"/>
    <w:rsid w:val="00C26B12"/>
    <w:rsid w:val="00C36549"/>
    <w:rsid w:val="00C52697"/>
    <w:rsid w:val="00C615FC"/>
    <w:rsid w:val="00C61E40"/>
    <w:rsid w:val="00C64E66"/>
    <w:rsid w:val="00C74FBF"/>
    <w:rsid w:val="00C863BB"/>
    <w:rsid w:val="00C86F87"/>
    <w:rsid w:val="00C93E94"/>
    <w:rsid w:val="00C95417"/>
    <w:rsid w:val="00C9542D"/>
    <w:rsid w:val="00C97B11"/>
    <w:rsid w:val="00C97B79"/>
    <w:rsid w:val="00CA040F"/>
    <w:rsid w:val="00CA7F12"/>
    <w:rsid w:val="00CB1760"/>
    <w:rsid w:val="00CE3DBF"/>
    <w:rsid w:val="00CE745D"/>
    <w:rsid w:val="00D05CED"/>
    <w:rsid w:val="00D1360C"/>
    <w:rsid w:val="00D13EF4"/>
    <w:rsid w:val="00D2485C"/>
    <w:rsid w:val="00D25D6F"/>
    <w:rsid w:val="00D270BA"/>
    <w:rsid w:val="00D310D9"/>
    <w:rsid w:val="00D31428"/>
    <w:rsid w:val="00D32E92"/>
    <w:rsid w:val="00D33DEB"/>
    <w:rsid w:val="00D34B81"/>
    <w:rsid w:val="00D458EA"/>
    <w:rsid w:val="00D45EC6"/>
    <w:rsid w:val="00D46276"/>
    <w:rsid w:val="00D542A8"/>
    <w:rsid w:val="00D61F5F"/>
    <w:rsid w:val="00D628F9"/>
    <w:rsid w:val="00D63927"/>
    <w:rsid w:val="00D65ABF"/>
    <w:rsid w:val="00D8371D"/>
    <w:rsid w:val="00D9051A"/>
    <w:rsid w:val="00D91F19"/>
    <w:rsid w:val="00D93149"/>
    <w:rsid w:val="00D95B20"/>
    <w:rsid w:val="00DA2DF5"/>
    <w:rsid w:val="00DA3EC1"/>
    <w:rsid w:val="00DA642C"/>
    <w:rsid w:val="00DA7A39"/>
    <w:rsid w:val="00DB018E"/>
    <w:rsid w:val="00DB1142"/>
    <w:rsid w:val="00DB3D1B"/>
    <w:rsid w:val="00DB6068"/>
    <w:rsid w:val="00DB75FF"/>
    <w:rsid w:val="00DC0081"/>
    <w:rsid w:val="00DE0248"/>
    <w:rsid w:val="00DE1EBD"/>
    <w:rsid w:val="00DE2150"/>
    <w:rsid w:val="00DE3EA1"/>
    <w:rsid w:val="00E00245"/>
    <w:rsid w:val="00E04652"/>
    <w:rsid w:val="00E05BAD"/>
    <w:rsid w:val="00E0740F"/>
    <w:rsid w:val="00E104CA"/>
    <w:rsid w:val="00E13A28"/>
    <w:rsid w:val="00E16C85"/>
    <w:rsid w:val="00E2785E"/>
    <w:rsid w:val="00E30C9E"/>
    <w:rsid w:val="00E34502"/>
    <w:rsid w:val="00E35342"/>
    <w:rsid w:val="00E44883"/>
    <w:rsid w:val="00E5114C"/>
    <w:rsid w:val="00E541BF"/>
    <w:rsid w:val="00E54A16"/>
    <w:rsid w:val="00E55482"/>
    <w:rsid w:val="00E579FA"/>
    <w:rsid w:val="00E71C65"/>
    <w:rsid w:val="00E80611"/>
    <w:rsid w:val="00E81B1E"/>
    <w:rsid w:val="00E85B63"/>
    <w:rsid w:val="00E903A6"/>
    <w:rsid w:val="00E97DD3"/>
    <w:rsid w:val="00EA1A4E"/>
    <w:rsid w:val="00EA2FF5"/>
    <w:rsid w:val="00EA4BD5"/>
    <w:rsid w:val="00EA4FEB"/>
    <w:rsid w:val="00EB6873"/>
    <w:rsid w:val="00EC19DE"/>
    <w:rsid w:val="00EC20C1"/>
    <w:rsid w:val="00EC3CE9"/>
    <w:rsid w:val="00EC4664"/>
    <w:rsid w:val="00EC5434"/>
    <w:rsid w:val="00ED0172"/>
    <w:rsid w:val="00ED611E"/>
    <w:rsid w:val="00ED7882"/>
    <w:rsid w:val="00EE171B"/>
    <w:rsid w:val="00EE2DC0"/>
    <w:rsid w:val="00EE32D4"/>
    <w:rsid w:val="00EF658C"/>
    <w:rsid w:val="00F124E8"/>
    <w:rsid w:val="00F17166"/>
    <w:rsid w:val="00F30D96"/>
    <w:rsid w:val="00F464A9"/>
    <w:rsid w:val="00F476FC"/>
    <w:rsid w:val="00F47987"/>
    <w:rsid w:val="00F47D6E"/>
    <w:rsid w:val="00F55762"/>
    <w:rsid w:val="00F61BE8"/>
    <w:rsid w:val="00F6658E"/>
    <w:rsid w:val="00F708A5"/>
    <w:rsid w:val="00F7158F"/>
    <w:rsid w:val="00F72448"/>
    <w:rsid w:val="00F80526"/>
    <w:rsid w:val="00F836DE"/>
    <w:rsid w:val="00F84C6C"/>
    <w:rsid w:val="00F922BD"/>
    <w:rsid w:val="00F927E9"/>
    <w:rsid w:val="00F950A1"/>
    <w:rsid w:val="00F955AD"/>
    <w:rsid w:val="00FA6F86"/>
    <w:rsid w:val="00FB0D04"/>
    <w:rsid w:val="00FB1A30"/>
    <w:rsid w:val="00FB492F"/>
    <w:rsid w:val="00FB50F3"/>
    <w:rsid w:val="00FC4913"/>
    <w:rsid w:val="00FD214F"/>
    <w:rsid w:val="00FE2025"/>
    <w:rsid w:val="00FE4B4A"/>
    <w:rsid w:val="00FF3E2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1E39"/>
  <w15:docId w15:val="{EDA22647-CC87-4D5C-83C9-876F98A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1489F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A251EE"/>
    <w:rPr>
      <w:b/>
      <w:color w:val="26282F"/>
    </w:rPr>
  </w:style>
  <w:style w:type="paragraph" w:customStyle="1" w:styleId="a5">
    <w:name w:val="Заголовок статьи"/>
    <w:basedOn w:val="a"/>
    <w:next w:val="a"/>
    <w:uiPriority w:val="99"/>
    <w:rsid w:val="00A251E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Информация о версии"/>
    <w:basedOn w:val="a"/>
    <w:next w:val="a"/>
    <w:uiPriority w:val="99"/>
    <w:rsid w:val="00A251E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2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51EE"/>
  </w:style>
  <w:style w:type="paragraph" w:styleId="a9">
    <w:name w:val="footer"/>
    <w:basedOn w:val="a"/>
    <w:link w:val="aa"/>
    <w:uiPriority w:val="99"/>
    <w:unhideWhenUsed/>
    <w:rsid w:val="00A25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1EE"/>
  </w:style>
  <w:style w:type="character" w:styleId="ab">
    <w:name w:val="Hyperlink"/>
    <w:basedOn w:val="a0"/>
    <w:uiPriority w:val="99"/>
    <w:unhideWhenUsed/>
    <w:rsid w:val="006462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B1760"/>
    <w:pPr>
      <w:ind w:left="720"/>
      <w:contextualSpacing/>
    </w:pPr>
  </w:style>
  <w:style w:type="paragraph" w:customStyle="1" w:styleId="ConsPlusNormal">
    <w:name w:val="ConsPlusNormal"/>
    <w:rsid w:val="00E345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345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0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01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C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2516"/>
    <w:rPr>
      <w:rFonts w:ascii="Segoe UI" w:hAnsi="Segoe UI" w:cs="Segoe UI"/>
      <w:sz w:val="18"/>
      <w:szCs w:val="18"/>
    </w:rPr>
  </w:style>
  <w:style w:type="character" w:customStyle="1" w:styleId="ed">
    <w:name w:val="ed"/>
    <w:basedOn w:val="a0"/>
    <w:rsid w:val="00EA1A4E"/>
  </w:style>
  <w:style w:type="paragraph" w:styleId="af">
    <w:name w:val="Normal (Web)"/>
    <w:basedOn w:val="a"/>
    <w:uiPriority w:val="99"/>
    <w:unhideWhenUsed/>
    <w:rsid w:val="00130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rsid w:val="00BA5304"/>
  </w:style>
  <w:style w:type="character" w:styleId="af0">
    <w:name w:val="annotation reference"/>
    <w:basedOn w:val="a0"/>
    <w:uiPriority w:val="99"/>
    <w:semiHidden/>
    <w:unhideWhenUsed/>
    <w:rsid w:val="002B6F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B6F6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B6F6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6F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B6F64"/>
    <w:rPr>
      <w:b/>
      <w:bCs/>
      <w:sz w:val="20"/>
      <w:szCs w:val="20"/>
    </w:rPr>
  </w:style>
  <w:style w:type="character" w:customStyle="1" w:styleId="grame">
    <w:name w:val="grame"/>
    <w:basedOn w:val="a0"/>
    <w:rsid w:val="00B03F3C"/>
  </w:style>
  <w:style w:type="paragraph" w:styleId="af5">
    <w:name w:val="Revision"/>
    <w:hidden/>
    <w:uiPriority w:val="99"/>
    <w:semiHidden/>
    <w:rsid w:val="00EC20C1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7E2D4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C86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gov.ru/proxy/ips/?docbody=&amp;nd=102014778" TargetMode="External"/><Relationship Id="rId18" Type="http://schemas.openxmlformats.org/officeDocument/2006/relationships/hyperlink" Target="http://pravo.gov.ru/proxy/ips/?docbody=&amp;nd=10201477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nd=1020147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17" Type="http://schemas.openxmlformats.org/officeDocument/2006/relationships/hyperlink" Target="http://pravo.gov.ru/proxy/ips/?docbody=&amp;nd=102014778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164547" TargetMode="External"/><Relationship Id="rId20" Type="http://schemas.openxmlformats.org/officeDocument/2006/relationships/hyperlink" Target="http://pravo.gov.ru/proxy/ips/?docbody=&amp;nd=1020147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docbody=&amp;link_id=1&amp;nd=602663034&amp;intelsearch=" TargetMode="External"/><Relationship Id="rId24" Type="http://schemas.openxmlformats.org/officeDocument/2006/relationships/hyperlink" Target="https://&#1085;&#1087;&#1072;.&#1076;&#1085;&#1088;&#1086;&#1085;&#1083;&#1072;&#1081;&#1085;.&#1088;&#1092;/2025-10-31/223-rz-o-vnesenii-izmenenij-v-stati-3-i-4-zakona-donetskoj-narodnoj-respubliki-o-nedropolzovanii-na-territorii-donetskoj-narodnoj-respubli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014778" TargetMode="External"/><Relationship Id="rId23" Type="http://schemas.openxmlformats.org/officeDocument/2006/relationships/hyperlink" Target="http://pravo.gov.ru/proxy/ips/?docbody=&amp;nd=603414659&amp;rdk=&amp;backlink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=&amp;nd=102014778" TargetMode="External"/><Relationship Id="rId19" Type="http://schemas.openxmlformats.org/officeDocument/2006/relationships/hyperlink" Target="http://pravo.gov.ru/proxy/ips/?docbody=&amp;nd=102014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5-10-31/223-rz-o-vnesenii-izmenenij-v-stati-3-i-4-zakona-donetskoj-narodnoj-respubliki-o-nedropolzovanii-na-territorii-donetskoj-narodnoj-respubliki.html" TargetMode="External"/><Relationship Id="rId14" Type="http://schemas.openxmlformats.org/officeDocument/2006/relationships/hyperlink" Target="http://pravo.gov.ru/proxy/ips/?docbody=&amp;nd=102027595" TargetMode="External"/><Relationship Id="rId22" Type="http://schemas.openxmlformats.org/officeDocument/2006/relationships/hyperlink" Target="https://&#1085;&#1087;&#1072;.&#1076;&#1085;&#1088;&#1086;&#1085;&#1083;&#1072;&#1081;&#1085;.&#1088;&#1092;/2025-10-31/223-rz-o-vnesenii-izmenenij-v-stati-3-i-4-zakona-donetskoj-narodnoj-respubliki-o-nedropolzovanii-na-territorii-donetskoj-narodnoj-respubliki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9D143-0593-4C1F-89FD-B254ED79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2023-12-28T09:02:00Z</cp:lastPrinted>
  <dcterms:created xsi:type="dcterms:W3CDTF">2026-07-22T14:13:00Z</dcterms:created>
  <dcterms:modified xsi:type="dcterms:W3CDTF">2026-07-22T14:37:00Z</dcterms:modified>
</cp:coreProperties>
</file>