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390EB" w14:textId="77777777" w:rsidR="003A2523" w:rsidRPr="003A2523" w:rsidRDefault="003A2523" w:rsidP="003A2523">
      <w:pPr>
        <w:widowControl w:val="0"/>
        <w:tabs>
          <w:tab w:val="left" w:pos="4111"/>
        </w:tabs>
        <w:suppressAutoHyphens/>
        <w:autoSpaceDE w:val="0"/>
        <w:autoSpaceDN w:val="0"/>
        <w:adjustRightInd w:val="0"/>
        <w:spacing w:after="200" w:line="240" w:lineRule="auto"/>
        <w:ind w:right="-1"/>
        <w:jc w:val="center"/>
        <w:textAlignment w:val="baseline"/>
        <w:rPr>
          <w:rFonts w:ascii="Times New Roman" w:eastAsia="MS Mincho" w:hAnsi="Times New Roman" w:cs="Times New Roman"/>
          <w:i/>
          <w:kern w:val="3"/>
          <w:sz w:val="20"/>
          <w:szCs w:val="22"/>
          <w:shd w:val="clear" w:color="auto" w:fill="FFFFFF"/>
          <w:lang w:eastAsia="zh-CN" w:bidi="hi-IN"/>
          <w14:ligatures w14:val="none"/>
        </w:rPr>
      </w:pPr>
      <w:r w:rsidRPr="003A2523">
        <w:rPr>
          <w:rFonts w:ascii="Times New Roman" w:eastAsia="MS Mincho" w:hAnsi="Times New Roman" w:cs="Times New Roman"/>
          <w:i/>
          <w:noProof/>
          <w:kern w:val="3"/>
          <w:sz w:val="20"/>
          <w:szCs w:val="22"/>
          <w:bdr w:val="nil"/>
          <w:shd w:val="clear" w:color="auto" w:fill="FFFFFF"/>
          <w:lang w:eastAsia="ru-RU"/>
          <w14:ligatures w14:val="none"/>
        </w:rPr>
        <w:drawing>
          <wp:inline distT="0" distB="0" distL="0" distR="0" wp14:anchorId="5CADA4BE" wp14:editId="0C95FED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B4258" w14:textId="77777777" w:rsidR="003A2523" w:rsidRPr="003A2523" w:rsidRDefault="003A2523" w:rsidP="003A2523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after="0"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</w:pPr>
      <w:r w:rsidRPr="003A2523">
        <w:rPr>
          <w:rFonts w:ascii="Times New Roman" w:eastAsia="MS Mincho" w:hAnsi="Times New Roman" w:cs="Times New Roman"/>
          <w:caps/>
          <w:kern w:val="3"/>
          <w:sz w:val="32"/>
          <w:szCs w:val="32"/>
          <w:bdr w:val="nil"/>
          <w:shd w:val="clear" w:color="auto" w:fill="FFFFFF"/>
          <w:lang w:eastAsia="zh-CN" w:bidi="hi-IN"/>
          <w14:ligatures w14:val="none"/>
        </w:rPr>
        <w:t>ДонецкАЯ НароднАЯ РеспубликА</w:t>
      </w:r>
    </w:p>
    <w:p w14:paraId="72DCDB92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MS Mincho" w:hAnsi="Times New Roman" w:cs="Times New Roman"/>
          <w:b/>
          <w:spacing w:val="80"/>
          <w:sz w:val="44"/>
          <w:szCs w:val="44"/>
          <w:bdr w:val="nil"/>
          <w:lang w:eastAsia="zh-CN" w:bidi="hi-IN"/>
          <w14:ligatures w14:val="none"/>
        </w:rPr>
        <w:t>ЗАКОН</w:t>
      </w:r>
      <w:r w:rsidRPr="003A2523">
        <w:rPr>
          <w:rFonts w:ascii="Times New Roman" w:eastAsia="Calibri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 </w:t>
      </w:r>
    </w:p>
    <w:p w14:paraId="1DE06A51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455B5A8D" w14:textId="77777777" w:rsidR="003A2523" w:rsidRP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b/>
          <w:kern w:val="0"/>
          <w:lang w:eastAsia="ru-RU"/>
          <w14:ligatures w14:val="none"/>
        </w:rPr>
      </w:pPr>
    </w:p>
    <w:p w14:paraId="0735431C" w14:textId="77777777" w:rsidR="00D84933" w:rsidRPr="00D84933" w:rsidRDefault="00D84933" w:rsidP="00D84933">
      <w:pPr>
        <w:tabs>
          <w:tab w:val="left" w:pos="709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 МЕРАХ СОЦИАЛЬНОЙ ПОДДЕРЖКИ МНОГОДЕТНЫХ</w:t>
      </w:r>
    </w:p>
    <w:p w14:paraId="215C4B56" w14:textId="77777777" w:rsidR="00D84933" w:rsidRPr="00D84933" w:rsidRDefault="00D84933" w:rsidP="00D84933">
      <w:pPr>
        <w:tabs>
          <w:tab w:val="left" w:pos="709"/>
        </w:tabs>
        <w:spacing w:after="0" w:line="276" w:lineRule="auto"/>
        <w:jc w:val="center"/>
        <w:rPr>
          <w:rFonts w:ascii="Times New Roman" w:eastAsia="Calibri" w:hAnsi="Times New Roman" w:cs="Times New Roman"/>
          <w:b/>
          <w:spacing w:val="80"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СЕМЕЙ В ДОНЕЦКОЙ НАРОДНОЙ РЕСПУБЛИКЕ</w:t>
      </w:r>
    </w:p>
    <w:p w14:paraId="46B899E6" w14:textId="4717817B" w:rsidR="003A2523" w:rsidRDefault="003A2523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6BCF23DF" w14:textId="77777777" w:rsidR="00CD2D32" w:rsidRPr="003A2523" w:rsidRDefault="00CD2D32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76C792EA" w14:textId="04A01A33" w:rsidR="003A2523" w:rsidRDefault="003A2523" w:rsidP="00CD2D3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  <w:r w:rsidRPr="003A2523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П</w:t>
      </w:r>
      <w:bookmarkStart w:id="0" w:name="_Hlk170374149"/>
      <w:r w:rsidRPr="003A2523">
        <w:rPr>
          <w:rFonts w:ascii="Times New Roman" w:eastAsia="MS Mincho" w:hAnsi="Times New Roman" w:cs="Times New Roman"/>
          <w:b/>
          <w:color w:val="000000"/>
          <w:kern w:val="0"/>
          <w:sz w:val="28"/>
          <w:szCs w:val="28"/>
          <w:bdr w:val="nil"/>
          <w:lang w:eastAsia="ja-JP"/>
          <w14:ligatures w14:val="none"/>
        </w:rPr>
        <w:t>ринят Постановлением Народного Совета 7 июля 2025 года</w:t>
      </w:r>
      <w:bookmarkEnd w:id="0"/>
    </w:p>
    <w:p w14:paraId="2AE84FE7" w14:textId="77777777" w:rsidR="00B24354" w:rsidRDefault="00793486" w:rsidP="0079348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</w:pPr>
      <w:r w:rsidRPr="00793486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 xml:space="preserve">(С изменениями, внесенными </w:t>
      </w:r>
      <w:r w:rsidR="00B24354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з</w:t>
      </w:r>
      <w:r w:rsidRPr="00793486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ако</w:t>
      </w:r>
      <w:r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н</w:t>
      </w:r>
      <w:r w:rsidR="00B24354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>ами</w:t>
      </w:r>
    </w:p>
    <w:p w14:paraId="0264C8FF" w14:textId="17F12B90" w:rsidR="00B24354" w:rsidRDefault="00793486" w:rsidP="0079348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</w:pPr>
      <w:r w:rsidRPr="00793486"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  <w:t xml:space="preserve"> </w:t>
      </w:r>
      <w:hyperlink r:id="rId8" w:history="1"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 xml:space="preserve">от 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12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.1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2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.202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5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 xml:space="preserve"> № </w:t>
        </w:r>
        <w:r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236</w:t>
        </w:r>
        <w:r w:rsidRPr="00793486">
          <w:rPr>
            <w:rFonts w:ascii="Times New Roman" w:eastAsia="MS Mincho" w:hAnsi="Times New Roman" w:cs="Times New Roman"/>
            <w:bCs/>
            <w:i/>
            <w:iCs/>
            <w:color w:val="0000FF"/>
            <w:kern w:val="0"/>
            <w:sz w:val="28"/>
            <w:szCs w:val="28"/>
            <w:u w:val="single"/>
            <w:bdr w:val="nil"/>
            <w:lang w:eastAsia="ja-JP"/>
            <w14:ligatures w14:val="none"/>
          </w:rPr>
          <w:t>-РЗ</w:t>
        </w:r>
      </w:hyperlink>
      <w:r w:rsidR="00B24354">
        <w:t>,</w:t>
      </w:r>
    </w:p>
    <w:p w14:paraId="1B21549F" w14:textId="6422B37E" w:rsidR="00793486" w:rsidRPr="00B24354" w:rsidRDefault="00414C82" w:rsidP="00793486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 w:cs="Times New Roman"/>
          <w:bCs/>
          <w:i/>
          <w:iCs/>
          <w:kern w:val="0"/>
          <w:sz w:val="28"/>
          <w:szCs w:val="28"/>
          <w:bdr w:val="nil"/>
          <w:lang w:eastAsia="ja-JP"/>
          <w14:ligatures w14:val="none"/>
        </w:rPr>
      </w:pPr>
      <w:hyperlink r:id="rId9" w:history="1">
        <w:r w:rsidR="00B24354" w:rsidRPr="00B24354">
          <w:rPr>
            <w:rStyle w:val="ae"/>
            <w:rFonts w:ascii="Times New Roman" w:hAnsi="Times New Roman" w:cs="Times New Roman"/>
            <w:i/>
            <w:iCs/>
            <w:sz w:val="28"/>
            <w:szCs w:val="28"/>
          </w:rPr>
          <w:t>от 02.06.2026 № 285-РЗ</w:t>
        </w:r>
      </w:hyperlink>
      <w:r w:rsidR="00793486" w:rsidRPr="00B24354">
        <w:rPr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)</w:t>
      </w:r>
    </w:p>
    <w:p w14:paraId="444F10AD" w14:textId="77777777" w:rsidR="00CD2D32" w:rsidRPr="003A2523" w:rsidRDefault="00CD2D32" w:rsidP="003A2523">
      <w:pPr>
        <w:spacing w:after="0" w:line="276" w:lineRule="auto"/>
        <w:jc w:val="center"/>
        <w:rPr>
          <w:rFonts w:ascii="Times New Roman" w:eastAsia="Calibri" w:hAnsi="Times New Roman" w:cs="Times New Roman"/>
          <w:color w:val="000000"/>
          <w:kern w:val="0"/>
          <w14:ligatures w14:val="none"/>
        </w:rPr>
      </w:pPr>
    </w:p>
    <w:p w14:paraId="579B82A9" w14:textId="2C2C5948" w:rsidR="00D84933" w:rsidRPr="00D84933" w:rsidRDefault="00D84933" w:rsidP="00D84933">
      <w:pPr>
        <w:shd w:val="clear" w:color="auto" w:fill="FFFFFF"/>
        <w:spacing w:before="72" w:after="360" w:line="276" w:lineRule="auto"/>
        <w:ind w:right="540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Глава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Общие положения</w:t>
      </w:r>
    </w:p>
    <w:p w14:paraId="03F0606B" w14:textId="553EFE12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Предмет регулирования настоящего Закона</w:t>
      </w:r>
    </w:p>
    <w:p w14:paraId="37AFA63D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Настоящий Закон устанавливает систему мер социальной поддержки многодетных семей в целях создания условий для полноценного воспитания, развития и образования детей в многодетных семьях и улучшения демографической ситуации в Донецкой Народной Республике.</w:t>
      </w:r>
    </w:p>
    <w:p w14:paraId="688942EE" w14:textId="6FD2571F" w:rsidR="00D84933" w:rsidRPr="00D84933" w:rsidRDefault="00D84933" w:rsidP="00D84933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2.</w:t>
      </w:r>
      <w:r w:rsidR="00CD2D32">
        <w:rPr>
          <w:rFonts w:ascii="Times New Roman" w:eastAsia="Arial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Arial" w:hAnsi="Times New Roman" w:cs="Times New Roman"/>
          <w:b/>
          <w:bCs/>
          <w:kern w:val="0"/>
          <w:sz w:val="28"/>
          <w:szCs w:val="28"/>
          <w14:ligatures w14:val="none"/>
        </w:rPr>
        <w:t>Основные понятия, используемые в настоящем Законе</w:t>
      </w:r>
    </w:p>
    <w:p w14:paraId="74D99D51" w14:textId="6EFEF5B8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Многодетная семья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–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семья, члены которой являются гражданами Российской Федерации и постоянно проживают на территории Донецкой Народной Республики, имеющая трех и более детей (в том числе каждого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из супругов) до достижения старшим ребенком возраста 18 лет или возраста 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 лет при условии его обучения в организации, осуществляющей образовательную деятельность, по очной форме обучения.</w:t>
      </w:r>
    </w:p>
    <w:p w14:paraId="5B752C1A" w14:textId="6D992903" w:rsidR="00D84933" w:rsidRPr="00A50D90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A50D9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A50D90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Документ, подтверждающий статус многодетной семьи</w:t>
      </w:r>
    </w:p>
    <w:p w14:paraId="3929CF11" w14:textId="2321FAA9" w:rsidR="00D84933" w:rsidRPr="00474871" w:rsidRDefault="00D84933" w:rsidP="00474871">
      <w:pPr>
        <w:tabs>
          <w:tab w:val="left" w:pos="851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1. Подтверждением статуса многодетной семьи</w:t>
      </w:r>
      <w:r w:rsidRPr="00474871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AFBFB"/>
          <w14:ligatures w14:val="none"/>
        </w:rPr>
        <w:t xml:space="preserve">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явля</w:t>
      </w:r>
      <w:r w:rsid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ю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тся удостоверение многодетной семьи единого образца, утвержденного </w:t>
      </w:r>
      <w:hyperlink r:id="rId10" w:history="1"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распоряжением Правительства Российской Федерации от 29 июня 2024 года №</w:t>
        </w:r>
        <w:r w:rsidR="00474871"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 </w:t>
        </w:r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>1725-р</w:t>
        </w:r>
      </w:hyperlink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lastRenderedPageBreak/>
        <w:t>(далее – удостоверение)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а также сведения, содержащиеся в государственной информационной системе «Единая централизованная цифровая платформа </w:t>
      </w:r>
      <w:r w:rsid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социальной сфере»,</w:t>
      </w:r>
      <w:r w:rsidR="00954960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указанные в электронном удостоверении </w:t>
      </w:r>
      <w:bookmarkStart w:id="1" w:name="_Hlk202258605"/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многодетной семьи</w:t>
      </w:r>
      <w:bookmarkEnd w:id="1"/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3F98F0D" w14:textId="5F3E83BB" w:rsidR="00D84933" w:rsidRPr="00D84933" w:rsidRDefault="00D84933" w:rsidP="00D84933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2. Граждане, имеющие удостоверение, выданное на территории иных субъектов Российской Федерации, вправе получать меры социальной поддержки, установленные настоящим Законом, при наличии регистрации </w:t>
      </w:r>
      <w:r w:rsidR="00954960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месту жительства </w:t>
      </w:r>
      <w:r w:rsidR="00AE755F"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(месту пребывания) </w:t>
      </w:r>
      <w:r w:rsidRPr="00A50D90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территории Донецкой Народной Республики.</w:t>
      </w:r>
    </w:p>
    <w:p w14:paraId="67F1B153" w14:textId="66CA0D72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3. </w:t>
      </w:r>
      <w:bookmarkStart w:id="2" w:name="_Hlk202263262"/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Порядок выдачи удостоверений определяется Главой Донецкой Народной Республики.</w:t>
      </w:r>
    </w:p>
    <w:bookmarkEnd w:id="2"/>
    <w:p w14:paraId="3E2CA18F" w14:textId="0935AF96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highlight w:val="green"/>
          <w14:ligatures w14:val="none"/>
        </w:rPr>
      </w:pP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47487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Учет многодетных семей и предоставляемых им мер социальной поддержки</w:t>
      </w:r>
    </w:p>
    <w:p w14:paraId="513EADB6" w14:textId="77777777" w:rsidR="00D84933" w:rsidRPr="00D84933" w:rsidRDefault="00D84933" w:rsidP="00DD6F61">
      <w:pPr>
        <w:autoSpaceDE w:val="0"/>
        <w:autoSpaceDN w:val="0"/>
        <w:adjustRightInd w:val="0"/>
        <w:spacing w:after="360" w:line="276" w:lineRule="auto"/>
        <w:ind w:firstLine="708"/>
        <w:jc w:val="both"/>
        <w:rPr>
          <w:rFonts w:ascii="TimesNewRomanPSMT" w:eastAsia="Calibri" w:hAnsi="TimesNewRomanPSMT" w:cs="TimesNewRomanPSMT"/>
          <w:kern w:val="0"/>
          <w:sz w:val="28"/>
          <w:szCs w:val="28"/>
          <w14:ligatures w14:val="none"/>
        </w:rPr>
      </w:pPr>
      <w:r w:rsidRPr="0047487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Решение об отнесении </w:t>
      </w:r>
      <w:r w:rsidRPr="00DD6F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семьи к категории многодетной семьи, имеющей право на получение мер социальной поддержки, а также ведение учета сведений о таких семьях, в том числе предоставляемых им мерах социальной поддержки,</w:t>
      </w:r>
      <w:r w:rsidRPr="00DD6F61">
        <w:rPr>
          <w:rFonts w:ascii="Times New Roman" w:eastAsia="Calibri" w:hAnsi="Times New Roman" w:cs="Times New Roman"/>
          <w:color w:val="000000"/>
          <w:kern w:val="0"/>
          <w:sz w:val="22"/>
          <w:szCs w:val="30"/>
          <w:shd w:val="clear" w:color="auto" w:fill="FFFFFF"/>
          <w14:ligatures w14:val="none"/>
        </w:rPr>
        <w:t xml:space="preserve"> </w:t>
      </w:r>
      <w:r w:rsidRPr="00DD6F6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регистрируется в государст</w:t>
      </w:r>
      <w:r w:rsidRPr="00474871">
        <w:rPr>
          <w:rFonts w:ascii="TimesNewRomanPSMT" w:eastAsia="Calibri" w:hAnsi="TimesNewRomanPSMT" w:cs="TimesNewRomanPSMT"/>
          <w:kern w:val="0"/>
          <w:sz w:val="28"/>
          <w:szCs w:val="28"/>
          <w14:ligatures w14:val="none"/>
        </w:rPr>
        <w:t>венной информационной системе «Единая централизованная цифровая платформа в социальной сфере».</w:t>
      </w:r>
    </w:p>
    <w:p w14:paraId="6C9AF2E2" w14:textId="12DCDBFC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Меры социальной поддержки многодетных семей</w:t>
      </w:r>
    </w:p>
    <w:p w14:paraId="377BA6E0" w14:textId="3FE3FAA8" w:rsidR="003A2523" w:rsidRDefault="00D84933" w:rsidP="002E1F2D">
      <w:pPr>
        <w:spacing w:after="28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1.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 состав многодетной семьи, учитываемый при предоставлении мер социальной поддержки</w:t>
      </w:r>
      <w:r w:rsidR="005A71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,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включаются родители, усыновители, состоящие 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  <w:t xml:space="preserve">в зарегистрированном браке, имеющие трех и более детей (в том числе каждого из супругов), до достижения старшим ребенком возраста 18 лет или возраста </w:t>
      </w:r>
      <w:r w:rsidR="005A71EE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23 лет при условии его обучения в организации, осуществляющей образовательную деятельность, по очной форме обучения, либо мать (отец), не состоящие в зарегистрированном браке, а также в случае если брак между родителями детей расторгнут или не зарегистрирован, с которым фактически проживают несовершеннолетние дети (включая усыновленных, в том числе переданных родителю на воспитание по решению суда, вступившему в законную силу). </w:t>
      </w:r>
    </w:p>
    <w:p w14:paraId="28D2652C" w14:textId="1D14AD72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2.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При предоставлении мер социальной поддержки в состав многодетной семьи не включаются: </w:t>
      </w:r>
    </w:p>
    <w:p w14:paraId="2A7FFFD5" w14:textId="0C7D3B50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1)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дети (ребенок), в отношении которых </w:t>
      </w:r>
      <w:r w:rsid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(которого) 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оба родителя или единственный родитель лишены родительских прав или ограничены </w:t>
      </w:r>
      <w:r w:rsidR="00C219BA" w:rsidRPr="00DD6F6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br/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в родительских правах;</w:t>
      </w:r>
    </w:p>
    <w:p w14:paraId="0B8666B9" w14:textId="67F02236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2)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дети (ребенок), приобретшие 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(приобретший)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дееспособность в полном объеме в связи с эмансипацией или вступлением в брак;</w:t>
      </w:r>
    </w:p>
    <w:p w14:paraId="3E1F809A" w14:textId="556B9C64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3)</w:t>
      </w:r>
      <w:r w:rsidR="00CD2D32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="00954960"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дети (ребенок),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находящиеся (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находящийся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 на полном государственном обеспечении в организации для детей-сирот и детей, оставшихся без попечения родителей;</w:t>
      </w:r>
    </w:p>
    <w:p w14:paraId="48120E2C" w14:textId="34925161" w:rsidR="00954960" w:rsidRDefault="00D84933" w:rsidP="0095496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4)</w:t>
      </w:r>
      <w:r w:rsidR="0095496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дети (ребенок), отбывающие (</w:t>
      </w: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отбывающий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) наказание в местах лишения свободы по приговору суда, вступившему в законную силу</w:t>
      </w:r>
      <w:r w:rsidR="00954960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;</w:t>
      </w:r>
    </w:p>
    <w:p w14:paraId="63C31AA7" w14:textId="364DA164" w:rsidR="00954960" w:rsidRPr="00D84933" w:rsidRDefault="00954960" w:rsidP="00954960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5) дети (ребенок), находящиеся (находящийся) под опекой (попечительством), за исключением детей (ребенка), переданных (переданного) под опеку или попечительство в порядке, установленном частью 1 статьи 13 </w:t>
      </w:r>
      <w:hyperlink r:id="rId11" w:history="1">
        <w:r w:rsidRPr="00850F8A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Федерального закона от 24 апреля 2008 года №</w:t>
        </w:r>
        <w:r w:rsidR="004056DE" w:rsidRPr="00850F8A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 </w:t>
        </w:r>
        <w:r w:rsidRPr="00850F8A">
          <w:rPr>
            <w:rStyle w:val="ae"/>
            <w:rFonts w:ascii="Times New Roman" w:eastAsia="Times New Roman" w:hAnsi="Times New Roman" w:cs="Times New Roman"/>
            <w:bCs/>
            <w:kern w:val="0"/>
            <w:sz w:val="28"/>
            <w:szCs w:val="28"/>
            <w14:ligatures w14:val="none"/>
          </w:rPr>
          <w:t>48-ФЗ «Об опеке и попечительстве»</w:t>
        </w:r>
      </w:hyperlink>
      <w:r w:rsidRPr="00474871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.</w:t>
      </w:r>
      <w:r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556AC0A3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3. Многодетным семьям гарантируются следующие меры социальной поддержки:</w:t>
      </w:r>
    </w:p>
    <w:p w14:paraId="7B6D1909" w14:textId="007D7331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1)</w:t>
      </w:r>
      <w:r w:rsidR="00CD2D32">
        <w:rPr>
          <w:rFonts w:ascii="Times New Roman" w:eastAsia="Calibri" w:hAnsi="Times New Roman" w:cs="Times New Roman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предоставление </w:t>
      </w:r>
      <w:bookmarkStart w:id="3" w:name="_Hlk201150396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ежегодной денежной выплаты на каждого ребенка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в целях обеспечения обучающихся общеобразовательных организаций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 xml:space="preserve">в соответствии с установленными нормативами одеждой для посещения учебных занятий, а также спортивной формой на весь период обучения (далее – ежегодная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денежная выплата)</w:t>
      </w:r>
      <w:bookmarkEnd w:id="3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;</w:t>
      </w:r>
    </w:p>
    <w:p w14:paraId="236656B9" w14:textId="39DA8EC9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2)</w:t>
      </w:r>
      <w:r w:rsidR="00CD2D3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t xml:space="preserve">предоставление льгот по оплате жилья и коммунальных услуг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shd w:val="clear" w:color="auto" w:fill="FFFFFF"/>
          <w14:ligatures w14:val="none"/>
        </w:rPr>
        <w:br/>
        <w:t>в размере 30 процентов от установленного размера оплаты;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819B2C7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3) предоставление обучающимся общеобразовательных организаций бесплатного проезда автомобильным транспортом (за исключением такси) в городском и пригородном сообщении, городским наземным электрическим транспортом в пределах территории Донецкой Народной Республики;</w:t>
      </w:r>
    </w:p>
    <w:p w14:paraId="7CEC3F47" w14:textId="10C2055C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4)</w:t>
      </w:r>
      <w:r w:rsidR="00CD2D32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право на б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есплатное посещение многодетными семьями независимо от их места жительства музеев, парков культуры и отдыха, выставок на территории Донецкой Народной Республики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;</w:t>
      </w:r>
    </w:p>
    <w:p w14:paraId="0E446F79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textAlignment w:val="baseline"/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5) прием детей в организации, осуществляющие образовательную деятельность по реализации образовательных программ дошкольного образования, в первоочередном порядке;</w:t>
      </w:r>
      <w:r w:rsidRPr="00D84933">
        <w:rPr>
          <w:rFonts w:ascii="Arial" w:eastAsia="Times New Roman" w:hAnsi="Arial" w:cs="Arial"/>
          <w:color w:val="444444"/>
          <w:kern w:val="0"/>
          <w:lang w:eastAsia="ru-RU"/>
          <w14:ligatures w14:val="none"/>
        </w:rPr>
        <w:t xml:space="preserve"> </w:t>
      </w:r>
    </w:p>
    <w:p w14:paraId="72751EFD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6) предоставление бесплатного питания обучающимся в общеобразовательных организациях;</w:t>
      </w:r>
    </w:p>
    <w:p w14:paraId="1232CC4B" w14:textId="77777777" w:rsidR="00D84933" w:rsidRPr="00D84933" w:rsidRDefault="00D84933" w:rsidP="00D84933">
      <w:pPr>
        <w:spacing w:after="360" w:line="259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7) бесплатное обеспечение детей в возрасте до 6 лет лекарственными препаратами по рецептам на лекарственные препараты;</w:t>
      </w:r>
    </w:p>
    <w:p w14:paraId="41D420CE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8) содействие в улучшении жилищных условий;</w:t>
      </w:r>
    </w:p>
    <w:p w14:paraId="01FB443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9) </w:t>
      </w:r>
      <w:bookmarkStart w:id="4" w:name="_Hlk179980720"/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содействие в предоставлении земельных участков, обеспеченных необходимыми объектами инфраструктуры.</w:t>
      </w:r>
    </w:p>
    <w:bookmarkEnd w:id="4"/>
    <w:p w14:paraId="02C37BF1" w14:textId="29473E9E" w:rsidR="00415125" w:rsidRPr="00415125" w:rsidRDefault="002A3511" w:rsidP="00415125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случае гибели сына (сыновей), дочери (дочерей)</w:t>
      </w:r>
      <w:r w:rsid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 xml:space="preserve">не достигших 23 лет, участвовавших в специальной военной операции, сохраняются (возобновляются) права для семей, ранее получавших меры поддержки многодетных семей и утративших их в связи с гибелью сына </w:t>
      </w:r>
      <w:r w:rsidR="00D84933"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(сыновей), дочери (дочерей) в ходе принятия участия в специальной военной операции, на получение мер социальной поддержки, предусмотренных для многодетных семей, на период до наступления даты, когда погибшему (погибшей) сыну (сыновьям), дочери (дочерям) исполнилось бы 23 года.</w:t>
      </w:r>
    </w:p>
    <w:p w14:paraId="65A0F98E" w14:textId="0C3E30CA" w:rsid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4.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Порядок и условия п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редоставления многодетным семьям мер социальной поддержки, установленных </w:t>
      </w: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пунктами 1</w:t>
      </w:r>
      <w:r w:rsidR="00B2435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 2</w:t>
      </w: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части 3 настоящей статьи,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bookmarkStart w:id="5" w:name="_Hlk135319999"/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определяются Правительством Донецкой Народной Республики.</w:t>
      </w:r>
      <w:bookmarkEnd w:id="5"/>
    </w:p>
    <w:p w14:paraId="32B61C1D" w14:textId="046CA614" w:rsidR="00061FBE" w:rsidRDefault="00061FBE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61FB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Мера социальной поддержки, предусмотренная пунктом 3 части 3 настоящей статьи, предоставляется обучающимся общеобразовательных организаций посредством карты жителя Донецкой Народной Республики, выпуск, выдача и обслуживание которой осуществляются уполномоченными Правительством Донецкой Народной Республики исполнительными органами Донецкой Народной Республики в порядке, установленном Правительством Донецкой Народной Республики.</w:t>
      </w:r>
    </w:p>
    <w:bookmarkStart w:id="6" w:name="_Hlk231378878"/>
    <w:p w14:paraId="6F1E7E1F" w14:textId="05E33757" w:rsidR="00D36DAE" w:rsidRPr="00B24354" w:rsidRDefault="00D36DAE" w:rsidP="00D36DAE">
      <w:pPr>
        <w:suppressAutoHyphens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</w:pPr>
      <w:r>
        <w:fldChar w:fldCharType="begin"/>
      </w:r>
      <w:r w:rsidR="008B1C1E">
        <w:instrText>HYPERLINK "https://нпа.днронлайн.рф/2026-06-02/285-rz-o-vnesenii-izmenenij-v-nekotorye-zakony-donetskoj-narodnoj-respubliki.html"</w:instrText>
      </w:r>
      <w:r>
        <w:fldChar w:fldCharType="separate"/>
      </w:r>
      <w:r w:rsidRPr="00B24354">
        <w:rPr>
          <w:rStyle w:val="ae"/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(Часть 4 статьи 5 с изменениями, внесенными Законом от 02.06.2026 №</w:t>
      </w:r>
      <w:r w:rsidR="00CF667D">
        <w:rPr>
          <w:rStyle w:val="ae"/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 </w:t>
      </w:r>
      <w:r w:rsidRPr="00B24354">
        <w:rPr>
          <w:rStyle w:val="ae"/>
          <w:rFonts w:ascii="Times New Roman" w:eastAsia="Calibri" w:hAnsi="Times New Roman" w:cs="Times New Roman"/>
          <w:i/>
          <w:iCs/>
          <w:kern w:val="0"/>
          <w:sz w:val="28"/>
          <w:szCs w:val="28"/>
          <w14:ligatures w14:val="none"/>
        </w:rPr>
        <w:t>285-РЗ)</w:t>
      </w:r>
      <w:r>
        <w:fldChar w:fldCharType="end"/>
      </w:r>
    </w:p>
    <w:bookmarkEnd w:id="6"/>
    <w:p w14:paraId="6B92AEA0" w14:textId="065980FD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5. Порядок и условия предоставления многодетным семьям права на бесплатное посещение региональных музеев, парков культуры и отдыха, выставок на территории Донецкой Народной Республики, установленного пунктом 4 части 3 настоящей статьи, определяются исполнительным органом Донецкой Народной Республики, осуществляющим выработку и реализацию государственной политики в сфере культуры, искусства, циркового, библиотечного и музейного дела, образования в области культуры и искусств.</w:t>
      </w:r>
    </w:p>
    <w:p w14:paraId="75421B7F" w14:textId="77777777" w:rsidR="00D84933" w:rsidRPr="00D84933" w:rsidRDefault="00D84933" w:rsidP="002E1F2D">
      <w:pPr>
        <w:spacing w:after="480" w:line="276" w:lineRule="auto"/>
        <w:ind w:firstLine="708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и условия бесплатного посещения муниципальных музеев, парков культуры и отдыха, выставок на территории Донецкой Народной Республики многодетными семьями определяются представительными органами местного самоуправления 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муниципальных образований Донецкой Народной Республики (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далее – органы местного самоуправления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).</w:t>
      </w:r>
    </w:p>
    <w:p w14:paraId="0425BC38" w14:textId="0E17E68B" w:rsidR="00D84933" w:rsidRPr="00D84933" w:rsidRDefault="00D84933" w:rsidP="00D84933">
      <w:pPr>
        <w:spacing w:after="360" w:line="276" w:lineRule="auto"/>
        <w:ind w:firstLine="709"/>
        <w:jc w:val="both"/>
        <w:rPr>
          <w:rFonts w:ascii="Calibri" w:eastAsia="Calibri" w:hAnsi="Calibri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6. 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Меры социальной поддержки многодетных семей, предусмотренные пунктами 5</w:t>
      </w:r>
      <w:r w:rsidR="00B06D65">
        <w:rPr>
          <w:rFonts w:ascii="Times New Roman" w:eastAsia="Calibri" w:hAnsi="Times New Roman" w:cs="Times New Roman"/>
          <w:sz w:val="28"/>
          <w:szCs w:val="28"/>
          <w14:ligatures w14:val="none"/>
        </w:rPr>
        <w:t>–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8 части 3 настоящей статьи</w:t>
      </w:r>
      <w:r w:rsidR="00474871">
        <w:rPr>
          <w:rFonts w:ascii="Times New Roman" w:eastAsia="Calibri" w:hAnsi="Times New Roman" w:cs="Times New Roman"/>
          <w:sz w:val="28"/>
          <w:szCs w:val="28"/>
          <w14:ligatures w14:val="none"/>
        </w:rPr>
        <w:t>,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 xml:space="preserve"> осуществляются в соответствии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br/>
        <w:t>с законодательством Российской Федерации и законодательством Донецкой Народной Республики.</w:t>
      </w:r>
    </w:p>
    <w:p w14:paraId="36B2652B" w14:textId="0E476C14" w:rsidR="00D84933" w:rsidRPr="00D84933" w:rsidRDefault="00D84933" w:rsidP="00D84933">
      <w:pPr>
        <w:tabs>
          <w:tab w:val="left" w:pos="709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06D65">
        <w:rPr>
          <w:rFonts w:ascii="Times New Roman" w:eastAsia="Calibri" w:hAnsi="Times New Roman" w:cs="Times New Roman"/>
          <w:sz w:val="28"/>
          <w:szCs w:val="28"/>
          <w14:ligatures w14:val="none"/>
        </w:rPr>
        <w:t>7.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Порядок и условия предоставления многодетным семьям </w:t>
      </w:r>
      <w:r w:rsidRPr="00D84933">
        <w:rPr>
          <w:rFonts w:ascii="Times New Roman" w:eastAsia="Calibri" w:hAnsi="Times New Roman" w:cs="Times New Roman"/>
          <w:sz w:val="28"/>
          <w:szCs w:val="28"/>
          <w14:ligatures w14:val="none"/>
        </w:rPr>
        <w:t>земельных участков, обеспеченных необходимыми объектами инфраструктуры,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определяются в соответствии с </w:t>
      </w:r>
      <w:hyperlink r:id="rId12" w:history="1"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t xml:space="preserve">Законом Донецкой Народной Республики от </w:t>
        </w:r>
        <w:r w:rsidRPr="00850F8A">
          <w:rPr>
            <w:rStyle w:val="ae"/>
            <w:rFonts w:ascii="Times New Roman" w:eastAsia="Calibri" w:hAnsi="Times New Roman" w:cs="Times New Roman"/>
            <w:kern w:val="0"/>
            <w:sz w:val="28"/>
            <w:szCs w:val="28"/>
            <w14:ligatures w14:val="none"/>
          </w:rPr>
          <w:br/>
          <w:t>29 декабря 2023 года № 39-РЗ</w:t>
        </w:r>
        <w:r w:rsidRPr="00850F8A">
          <w:rPr>
            <w:rStyle w:val="ae"/>
            <w:rFonts w:ascii="Times New Roman" w:eastAsia="Calibri" w:hAnsi="Times New Roman" w:cs="Times New Roman"/>
            <w:sz w:val="28"/>
            <w:szCs w:val="28"/>
            <w14:ligatures w14:val="none"/>
          </w:rPr>
          <w:t xml:space="preserve"> «О предоставлении земельных участков, находящихся в собственности Донецкой Народной Республики или муниципальной собственности»</w:t>
        </w:r>
      </w:hyperlink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74DFFEA1" w14:textId="77777777" w:rsidR="00D84933" w:rsidRPr="00D84933" w:rsidRDefault="00D84933" w:rsidP="00D84933">
      <w:pPr>
        <w:shd w:val="clear" w:color="auto" w:fill="FFFFFF"/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8.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Органы местного самоуправления вправе устанавливать за счет средств бюджета муниципального образования (за исключением финансовых средств, передаваемых местному бюджету на осуществление целевых расходов) дополнительные меры социальной поддержки многодетных семей в пределах полномочий, закрепленных за органами местного самоуправления</w:t>
      </w:r>
      <w:r w:rsidRPr="00D84933">
        <w:rPr>
          <w:rFonts w:ascii="Calibri" w:eastAsia="Calibri" w:hAnsi="Calibri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503868CA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Глава 2. </w:t>
      </w:r>
      <w:r w:rsidRPr="00D849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Ежегодная денежная выплата</w:t>
      </w:r>
    </w:p>
    <w:p w14:paraId="1F18E26E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B06D65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Статья 6.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Условия и особенности предоставления ежегодной денежной выплаты</w:t>
      </w:r>
    </w:p>
    <w:p w14:paraId="18B34FA9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Ежегодная денежная выплата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предоставляется одному из родителей (усыновителей) рожденного (усыновленного) ребенка, обучающегося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  <w:t>в организации, осуществляющей образовательную деятельность по основным общеобразовательным программам по очной форме обучения.</w:t>
      </w:r>
    </w:p>
    <w:p w14:paraId="3203B4A0" w14:textId="77777777" w:rsidR="00D84933" w:rsidRPr="00D84933" w:rsidRDefault="00D84933" w:rsidP="00D84933">
      <w:pPr>
        <w:widowControl w:val="0"/>
        <w:autoSpaceDE w:val="0"/>
        <w:autoSpaceDN w:val="0"/>
        <w:spacing w:after="360" w:line="276" w:lineRule="auto"/>
        <w:ind w:firstLine="709"/>
        <w:jc w:val="both"/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 7. </w:t>
      </w:r>
      <w:r w:rsidRPr="00D84933">
        <w:rPr>
          <w:rFonts w:ascii="Times New Roman" w:eastAsia="Times New Roman" w:hAnsi="Times New Roman" w:cs="Arial"/>
          <w:b/>
          <w:bCs/>
          <w:kern w:val="0"/>
          <w:sz w:val="28"/>
          <w:szCs w:val="28"/>
          <w:lang w:eastAsia="ru-RU"/>
          <w14:ligatures w14:val="none"/>
        </w:rPr>
        <w:t>Размер ежегодной денежной выплаты</w:t>
      </w:r>
    </w:p>
    <w:p w14:paraId="53353ABC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Ежегодная денежная выплата устанавливается в размере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br/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4 000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рублей на каждого ребенка.</w:t>
      </w:r>
    </w:p>
    <w:p w14:paraId="3C1B2B9E" w14:textId="7F8175FE" w:rsidR="00D84933" w:rsidRPr="00D84933" w:rsidRDefault="00D84933" w:rsidP="00B06D65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Финансирование мер поддержки многодетных семей</w:t>
      </w:r>
    </w:p>
    <w:p w14:paraId="796526C2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 Финансирование расходов, связанных с предоставлением установленных настоящим Законом мер социальной поддержки многодетным семьям, осуществляется за счет средств бюджета Донецкой Народной Республики в пределах бюджетных ассигнований, утвержденных на соответствующий финансовый год и плановый период. </w:t>
      </w:r>
    </w:p>
    <w:p w14:paraId="388CE2ED" w14:textId="70DB2318" w:rsidR="00D84933" w:rsidRPr="00474871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 Размер ежегодной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денежной выплаты индексируется исходя из прогнозируемого уровня инфляции, определенного законом Донецкой Народной Республики о бюджете Донецкой Народной 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</w:t>
      </w:r>
      <w:r w:rsidR="00B06D65" w:rsidRPr="00474871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 w:rsidRPr="0047487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FEA8115" w14:textId="77777777" w:rsidR="00D84933" w:rsidRPr="00D84933" w:rsidRDefault="00D84933" w:rsidP="00D84933">
      <w:pPr>
        <w:spacing w:after="360" w:line="276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Проиндексированный размер ежегодной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денежной выплаты подлежит округлению до целого рубля в сторону увеличения.</w:t>
      </w:r>
    </w:p>
    <w:p w14:paraId="3266B415" w14:textId="77777777" w:rsidR="00D84933" w:rsidRPr="00D84933" w:rsidRDefault="00D84933" w:rsidP="00D84933">
      <w:pPr>
        <w:autoSpaceDE w:val="0"/>
        <w:autoSpaceDN w:val="0"/>
        <w:adjustRightInd w:val="0"/>
        <w:spacing w:after="36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Глава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:lang w:val="en-US"/>
          <w14:ligatures w14:val="none"/>
        </w:rPr>
        <w:t> 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3. </w:t>
      </w:r>
      <w:r w:rsidRPr="00D84933">
        <w:rPr>
          <w:rFonts w:ascii="Times New Roman" w:eastAsia="Calibri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Заключительные и переходные положения</w:t>
      </w:r>
    </w:p>
    <w:p w14:paraId="29175EF9" w14:textId="77777777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 9.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Вступление в силу настоящего Закона</w:t>
      </w:r>
    </w:p>
    <w:p w14:paraId="00A34C08" w14:textId="4B09D76B" w:rsidR="00D84933" w:rsidRPr="00D84933" w:rsidRDefault="00D84933" w:rsidP="00D84933">
      <w:pPr>
        <w:spacing w:after="360" w:line="259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Закон вступает в силу со дня его официального опубликования.</w:t>
      </w:r>
    </w:p>
    <w:p w14:paraId="13A86CA8" w14:textId="4F4FE52B" w:rsidR="00D84933" w:rsidRPr="00D84933" w:rsidRDefault="00D84933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10.</w:t>
      </w:r>
      <w:r w:rsidR="00CD2D3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</w:t>
      </w:r>
      <w:r w:rsidRPr="00D849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Переходные положения</w:t>
      </w:r>
      <w:r w:rsidRPr="00D8493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F5D20C8" w14:textId="6C183FAA" w:rsidR="00D84933" w:rsidRDefault="00D84933" w:rsidP="00D84933">
      <w:pPr>
        <w:tabs>
          <w:tab w:val="left" w:pos="1418"/>
        </w:tabs>
        <w:spacing w:after="360" w:line="276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Удостоверения (справки) родителей многодетной семьи и удостоверения (справки) ребенка из многодетной семьи, выданные до дня </w:t>
      </w:r>
      <w:r w:rsidR="00A50D90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вступления в силу 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настоящего Закона, действительны до 1 января 202</w:t>
      </w:r>
      <w:r w:rsidR="00793486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7</w:t>
      </w:r>
      <w:r w:rsidRPr="00D84933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 года.</w:t>
      </w:r>
    </w:p>
    <w:p w14:paraId="3B178224" w14:textId="4EA2A7B2" w:rsidR="00793486" w:rsidRPr="00793486" w:rsidRDefault="00793486" w:rsidP="00793486">
      <w:pPr>
        <w:spacing w:after="360" w:line="276" w:lineRule="auto"/>
        <w:ind w:firstLine="709"/>
        <w:jc w:val="both"/>
        <w:rPr>
          <w:rStyle w:val="ae"/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</w:pP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fldChar w:fldCharType="begin"/>
      </w:r>
      <w:r w:rsidR="008B1C1E"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instrText>HYPERLINK "https://xn--80azg.xn--80ahqgjaddr.xn--p1ai/2025-12-12/236-rz-o-vnesenii-izmeneniya-v-statyu-10-zakona-donetskoj-narodnoj-respubliki-o-merah-sotsialnoj-podderzhki-mnogodetnyh-semej-v-donetskoj-narodnoj-respublike.html"</w:instrText>
      </w:r>
      <w:r w:rsidR="008B1C1E"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</w: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fldChar w:fldCharType="separate"/>
      </w:r>
      <w:r w:rsidRPr="00793486">
        <w:rPr>
          <w:rStyle w:val="ae"/>
          <w:rFonts w:ascii="Times New Roman" w:hAnsi="Times New Roman" w:cs="Times New Roman"/>
          <w:i/>
          <w:iCs/>
          <w:kern w:val="0"/>
          <w:sz w:val="28"/>
          <w:szCs w:val="28"/>
          <w14:ligatures w14:val="none"/>
        </w:rPr>
        <w:t>(Статья 10 с изменениями, внесенными Законом от 12.12.2025 № 236-РЗ)</w:t>
      </w:r>
    </w:p>
    <w:p w14:paraId="72BF5D07" w14:textId="3ACEA4CD" w:rsidR="00D84933" w:rsidRPr="00D84933" w:rsidRDefault="00793486" w:rsidP="00D84933">
      <w:pPr>
        <w:spacing w:after="360" w:line="276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i/>
          <w:iCs/>
          <w:color w:val="0000FF"/>
          <w:kern w:val="0"/>
          <w:sz w:val="28"/>
          <w:szCs w:val="28"/>
          <w:u w:val="single"/>
          <w14:ligatures w14:val="none"/>
        </w:rPr>
        <w:fldChar w:fldCharType="end"/>
      </w:r>
      <w:r w:rsidR="00D84933" w:rsidRPr="00D849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Статья 11.</w:t>
      </w:r>
      <w:r w:rsidR="00D84933" w:rsidRPr="00D849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 </w:t>
      </w:r>
      <w:r w:rsidR="00D84933" w:rsidRPr="00D8493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Принятие нормативных правовых актов Донецкой Народной Республики в соответствии с настоящим Законом</w:t>
      </w:r>
    </w:p>
    <w:p w14:paraId="3260B8E6" w14:textId="77777777" w:rsidR="00D84933" w:rsidRPr="00D84933" w:rsidRDefault="00D84933" w:rsidP="00D84933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>Правительству Донецкой Народной Республики в течение шести месяцев со дня вступления в силу настоящего Закона принять нормативные правовые акты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 xml:space="preserve"> Донецкой Народной Республики</w:t>
      </w:r>
      <w:r w:rsidRPr="00D8493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x-none" w:eastAsia="ru-RU"/>
          <w14:ligatures w14:val="none"/>
        </w:rPr>
        <w:t>, предусмотренные настоящим Законом.</w:t>
      </w:r>
    </w:p>
    <w:p w14:paraId="45AA76B0" w14:textId="37980C9D" w:rsidR="002E1F2D" w:rsidRDefault="002E1F2D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F28B23C" w14:textId="77777777" w:rsidR="002E1F2D" w:rsidRPr="00D84933" w:rsidRDefault="002E1F2D" w:rsidP="00D84933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2BFA5B0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Глава </w:t>
      </w:r>
    </w:p>
    <w:p w14:paraId="3D444048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Донецкой Народной Республики</w:t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ab/>
        <w:t xml:space="preserve">                    Д.В. Пушилин</w:t>
      </w:r>
    </w:p>
    <w:p w14:paraId="7E62E0FF" w14:textId="77777777" w:rsidR="003A2523" w:rsidRPr="003A2523" w:rsidRDefault="003A2523" w:rsidP="003A252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5E847C" w14:textId="77777777" w:rsidR="003A2523" w:rsidRPr="003A2523" w:rsidRDefault="003A2523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г. Донецк</w:t>
      </w:r>
    </w:p>
    <w:p w14:paraId="6F0D479C" w14:textId="2EB2C649" w:rsidR="003A2523" w:rsidRPr="003A2523" w:rsidRDefault="004C4812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07 июля</w:t>
      </w:r>
      <w:r w:rsidR="003A2523"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</w:t>
      </w:r>
    </w:p>
    <w:p w14:paraId="416250C3" w14:textId="77777777" w:rsidR="008B1C1E" w:rsidRDefault="003A2523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A2523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 xml:space="preserve">№ </w:t>
      </w:r>
      <w:r w:rsidR="004C4812"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  <w:t>200-РЗ</w:t>
      </w:r>
    </w:p>
    <w:p w14:paraId="05EDBF04" w14:textId="77777777" w:rsidR="008B1C1E" w:rsidRDefault="008B1C1E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7FC9BBC" w14:textId="77777777" w:rsidR="008B1C1E" w:rsidRDefault="008B1C1E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215B781" w14:textId="77777777" w:rsidR="008B1C1E" w:rsidRDefault="008B1C1E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0BEEE8" w14:textId="57534F4A" w:rsidR="00870A34" w:rsidRPr="003A2523" w:rsidRDefault="007E0A44" w:rsidP="003A2523">
      <w:pPr>
        <w:spacing w:after="200" w:line="276" w:lineRule="auto"/>
        <w:contextualSpacing/>
        <w:rPr>
          <w:rFonts w:ascii="Times New Roman" w:eastAsia="Calibri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7" w:name="_GoBack"/>
      <w:bookmarkEnd w:id="7"/>
      <w:r>
        <w:rPr>
          <w:rFonts w:ascii="Times New Roman" w:eastAsia="Calibri" w:hAnsi="Times New Roman" w:cs="Times New Roman"/>
          <w:noProof/>
          <w:kern w:val="0"/>
          <w:sz w:val="28"/>
          <w:szCs w:val="28"/>
          <w:lang w:eastAsia="ru-RU"/>
          <w14:ligatures w14:val="none"/>
        </w:rPr>
        <w:drawing>
          <wp:anchor distT="0" distB="0" distL="114300" distR="114300" simplePos="0" relativeHeight="251658240" behindDoc="0" locked="0" layoutInCell="1" allowOverlap="1" wp14:anchorId="5FC47E9C" wp14:editId="26182376">
            <wp:simplePos x="1771650" y="800100"/>
            <wp:positionH relativeFrom="margin">
              <wp:align>right</wp:align>
            </wp:positionH>
            <wp:positionV relativeFrom="margin">
              <wp:align>bottom</wp:align>
            </wp:positionV>
            <wp:extent cx="719455" cy="719455"/>
            <wp:effectExtent l="0" t="0" r="4445" b="444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70A34" w:rsidRPr="003A2523" w:rsidSect="003A2523">
      <w:headerReference w:type="default" r:id="rId14"/>
      <w:pgSz w:w="11906" w:h="16838"/>
      <w:pgMar w:top="1134" w:right="567" w:bottom="907" w:left="164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D57EB" w14:textId="77777777" w:rsidR="00414C82" w:rsidRDefault="00414C82">
      <w:pPr>
        <w:spacing w:after="0" w:line="240" w:lineRule="auto"/>
      </w:pPr>
      <w:r>
        <w:separator/>
      </w:r>
    </w:p>
  </w:endnote>
  <w:endnote w:type="continuationSeparator" w:id="0">
    <w:p w14:paraId="0E82BD3C" w14:textId="77777777" w:rsidR="00414C82" w:rsidRDefault="00414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E2C6B9" w14:textId="77777777" w:rsidR="00414C82" w:rsidRDefault="00414C82">
      <w:pPr>
        <w:spacing w:after="0" w:line="240" w:lineRule="auto"/>
      </w:pPr>
      <w:r>
        <w:separator/>
      </w:r>
    </w:p>
  </w:footnote>
  <w:footnote w:type="continuationSeparator" w:id="0">
    <w:p w14:paraId="255B00B9" w14:textId="77777777" w:rsidR="00414C82" w:rsidRDefault="00414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2F6A4E" w14:textId="2C971F7F" w:rsidR="00D84933" w:rsidRPr="00CD2CD0" w:rsidRDefault="00D84933">
    <w:pPr>
      <w:pStyle w:val="ac"/>
      <w:jc w:val="center"/>
      <w:rPr>
        <w:rFonts w:ascii="Times New Roman" w:hAnsi="Times New Roman"/>
        <w:sz w:val="24"/>
        <w:szCs w:val="24"/>
      </w:rPr>
    </w:pPr>
    <w:r w:rsidRPr="00CD2CD0">
      <w:rPr>
        <w:rFonts w:ascii="Times New Roman" w:hAnsi="Times New Roman"/>
        <w:sz w:val="24"/>
        <w:szCs w:val="24"/>
      </w:rPr>
      <w:fldChar w:fldCharType="begin"/>
    </w:r>
    <w:r w:rsidRPr="00CD2CD0">
      <w:rPr>
        <w:rFonts w:ascii="Times New Roman" w:hAnsi="Times New Roman"/>
        <w:sz w:val="24"/>
        <w:szCs w:val="24"/>
      </w:rPr>
      <w:instrText>PAGE   \* MERGEFORMAT</w:instrText>
    </w:r>
    <w:r w:rsidRPr="00CD2CD0">
      <w:rPr>
        <w:rFonts w:ascii="Times New Roman" w:hAnsi="Times New Roman"/>
        <w:sz w:val="24"/>
        <w:szCs w:val="24"/>
      </w:rPr>
      <w:fldChar w:fldCharType="separate"/>
    </w:r>
    <w:r w:rsidR="008B1C1E">
      <w:rPr>
        <w:rFonts w:ascii="Times New Roman" w:hAnsi="Times New Roman"/>
        <w:noProof/>
        <w:sz w:val="24"/>
        <w:szCs w:val="24"/>
      </w:rPr>
      <w:t>6</w:t>
    </w:r>
    <w:r w:rsidRPr="00CD2CD0">
      <w:rPr>
        <w:rFonts w:ascii="Times New Roman" w:hAnsi="Times New Roman"/>
        <w:sz w:val="24"/>
        <w:szCs w:val="24"/>
      </w:rPr>
      <w:fldChar w:fldCharType="end"/>
    </w:r>
  </w:p>
  <w:p w14:paraId="1E0DF181" w14:textId="77777777" w:rsidR="00D84933" w:rsidRDefault="00D8493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A34"/>
    <w:rsid w:val="00061FBE"/>
    <w:rsid w:val="00113514"/>
    <w:rsid w:val="00184837"/>
    <w:rsid w:val="002178EC"/>
    <w:rsid w:val="002A3511"/>
    <w:rsid w:val="002E1F2D"/>
    <w:rsid w:val="00390DBD"/>
    <w:rsid w:val="003A2523"/>
    <w:rsid w:val="004056DE"/>
    <w:rsid w:val="00414C82"/>
    <w:rsid w:val="00415125"/>
    <w:rsid w:val="00433D81"/>
    <w:rsid w:val="00474871"/>
    <w:rsid w:val="004C4812"/>
    <w:rsid w:val="00592103"/>
    <w:rsid w:val="005A71EE"/>
    <w:rsid w:val="0067516E"/>
    <w:rsid w:val="00793486"/>
    <w:rsid w:val="007E0A44"/>
    <w:rsid w:val="00850F8A"/>
    <w:rsid w:val="00870A34"/>
    <w:rsid w:val="008B1C1E"/>
    <w:rsid w:val="008D7A7F"/>
    <w:rsid w:val="00954960"/>
    <w:rsid w:val="009A6339"/>
    <w:rsid w:val="00A50D90"/>
    <w:rsid w:val="00AE755F"/>
    <w:rsid w:val="00B06D65"/>
    <w:rsid w:val="00B24354"/>
    <w:rsid w:val="00C219BA"/>
    <w:rsid w:val="00CD2D32"/>
    <w:rsid w:val="00CF667D"/>
    <w:rsid w:val="00D36DAE"/>
    <w:rsid w:val="00D540DC"/>
    <w:rsid w:val="00D84933"/>
    <w:rsid w:val="00DA0F08"/>
    <w:rsid w:val="00DD6F61"/>
    <w:rsid w:val="00ED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E50DA"/>
  <w15:chartTrackingRefBased/>
  <w15:docId w15:val="{E6F2C35B-A510-4CEA-8CFC-ADD70FF4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FBE"/>
  </w:style>
  <w:style w:type="paragraph" w:styleId="1">
    <w:name w:val="heading 1"/>
    <w:basedOn w:val="a"/>
    <w:next w:val="a"/>
    <w:link w:val="10"/>
    <w:uiPriority w:val="9"/>
    <w:qFormat/>
    <w:rsid w:val="00870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0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0A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0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0A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0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0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0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0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0A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0A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0A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0A3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0A3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0A3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0A3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0A3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0A3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0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0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0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0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0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0A3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0A3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0A3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0A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0A3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0A34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D8493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ad">
    <w:name w:val="Верхний колонтитул Знак"/>
    <w:basedOn w:val="a0"/>
    <w:link w:val="ac"/>
    <w:uiPriority w:val="99"/>
    <w:rsid w:val="00D84933"/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styleId="ae">
    <w:name w:val="Hyperlink"/>
    <w:basedOn w:val="a0"/>
    <w:uiPriority w:val="99"/>
    <w:unhideWhenUsed/>
    <w:rsid w:val="00850F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50F8A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CD2D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zg.xn--80ahqgjaddr.xn--p1ai/2025-12-12/236-rz-o-vnesenii-izmeneniya-v-statyu-10-zakona-donetskoj-narodnoj-respubliki-o-merah-sotsialnoj-podderzhki-mnogodetnyh-semej-v-donetskoj-narodnoj-respublike.html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xn--80azg.xn--80ahqgjaddr.xn--p1ai/2023-12-29/39-rz-o-predostavlenii-zemelnyh-uchastkov-nahodyashhihsya-v-sobstvennosti-donetskoj-narodnoj-respubliki-ili-munitsipalnoj-sobstvennosti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pravo.gov.ru/proxy/ips/?docbody=&amp;nd=1021214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publication.pravo.gov.ru/document/000120240702002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&#1085;&#1087;&#1072;.&#1076;&#1085;&#1088;&#1086;&#1085;&#1083;&#1072;&#1081;&#1085;.&#1088;&#1092;/2026-06-02/285-rz-o-vnesenii-izmenenij-v-nekotorye-zakony-donetskoj-narodnoj-respubliki.htm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F4AD6-4DE8-4450-8923-D0716ADE3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7</Pages>
  <Words>1729</Words>
  <Characters>9857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НС ДНР</dc:creator>
  <cp:keywords/>
  <dc:description/>
  <cp:lastModifiedBy>VAD</cp:lastModifiedBy>
  <cp:revision>3</cp:revision>
  <dcterms:created xsi:type="dcterms:W3CDTF">2026-07-21T11:46:00Z</dcterms:created>
  <dcterms:modified xsi:type="dcterms:W3CDTF">2026-07-21T12:32:00Z</dcterms:modified>
</cp:coreProperties>
</file>