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E9364" w14:textId="77777777" w:rsidR="0096158A" w:rsidRPr="0096158A" w:rsidRDefault="0096158A" w:rsidP="0096158A">
      <w:pPr>
        <w:widowControl w:val="0"/>
        <w:tabs>
          <w:tab w:val="left" w:pos="4111"/>
        </w:tabs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eastAsia="MS Mincho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96158A">
        <w:rPr>
          <w:rFonts w:eastAsia="MS Mincho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2024BBA1" wp14:editId="3C3ECF41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9269C" w14:textId="77777777" w:rsidR="0096158A" w:rsidRPr="0096158A" w:rsidRDefault="0096158A" w:rsidP="0096158A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96158A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C3B3339" w14:textId="77777777" w:rsidR="0096158A" w:rsidRPr="0096158A" w:rsidRDefault="0096158A" w:rsidP="0096158A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96158A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96158A">
        <w:rPr>
          <w:rFonts w:eastAsia="Calibri"/>
          <w:b/>
          <w:sz w:val="28"/>
          <w:szCs w:val="28"/>
        </w:rPr>
        <w:t xml:space="preserve"> </w:t>
      </w:r>
    </w:p>
    <w:p w14:paraId="5628D19F" w14:textId="77777777" w:rsidR="0096158A" w:rsidRPr="0096158A" w:rsidRDefault="0096158A" w:rsidP="0096158A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76FE9846" w14:textId="77777777" w:rsidR="0096158A" w:rsidRPr="0096158A" w:rsidRDefault="0096158A" w:rsidP="0096158A">
      <w:pPr>
        <w:widowControl w:val="0"/>
        <w:suppressAutoHyphens w:val="0"/>
        <w:adjustRightInd w:val="0"/>
        <w:spacing w:line="276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4967F466" w14:textId="77777777" w:rsidR="00F912B0" w:rsidRDefault="00A067A8">
      <w:pPr>
        <w:pStyle w:val="2"/>
        <w:spacing w:beforeAutospacing="0" w:afterAutospacing="0" w:line="276" w:lineRule="auto"/>
        <w:jc w:val="center"/>
        <w:rPr>
          <w:color w:val="000000"/>
        </w:rPr>
      </w:pPr>
      <w:r>
        <w:rPr>
          <w:rFonts w:eastAsia="Times New Roman"/>
          <w:color w:val="000000"/>
          <w:sz w:val="28"/>
          <w:szCs w:val="28"/>
        </w:rPr>
        <w:t xml:space="preserve">ОБ ОЦЕНКЕ РЕГУЛИРУЮЩЕГО ВОЗДЕЙСТВИЯ ПРОЕКТОВ НОРМАТИВНЫХ ПРАВОВЫХ АКТОВ ДОНЕЦКОЙ НАРОДНОЙ РЕСПУБЛИКИ, МУНИЦИПАЛЬНЫХ НОРМАТИВНЫХ ПРАВОВЫХ АКТОВ, ЗАТРАГИВАЮЩИХ ВОПРОСЫ ОСУЩЕСТВЛЕНИЯ ПРЕДПРИНИМАТЕЛЬСКОЙ И ИНВЕСТИЦИОННОЙ ДЕЯТЕЛЬНОСТИ, ОЦЕНКЕ ФАКТИЧЕСКОГО ВОЗДЕЙСТВИЯ </w:t>
      </w:r>
      <w:r>
        <w:rPr>
          <w:rFonts w:eastAsia="Times New Roman"/>
          <w:color w:val="000000"/>
          <w:sz w:val="28"/>
          <w:szCs w:val="28"/>
        </w:rPr>
        <w:br/>
        <w:t xml:space="preserve">И ЭКСПЕРТИЗЕ НОРМАТИВНЫХ ПРАВОВЫХ АКТОВ ДОНЕЦКОЙ НАРОДНОЙ РЕСПУБЛИКИ, ЗАТРАГИВАЮЩИХ ВОПРОСЫ ОСУЩЕСТВЛЕНИЯ ПРЕДПРИНИМАТЕЛЬСКОЙ </w:t>
      </w:r>
      <w:r>
        <w:rPr>
          <w:rFonts w:eastAsia="Times New Roman"/>
          <w:color w:val="000000"/>
          <w:sz w:val="28"/>
          <w:szCs w:val="28"/>
        </w:rPr>
        <w:br/>
        <w:t xml:space="preserve">И ИНВЕСТИЦИОННОЙ ДЕЯТЕЛЬНОСТИ </w:t>
      </w:r>
    </w:p>
    <w:p w14:paraId="1C29B0F0" w14:textId="77777777" w:rsidR="0096158A" w:rsidRPr="0096158A" w:rsidRDefault="0096158A" w:rsidP="0096158A">
      <w:pPr>
        <w:suppressAutoHyphens w:val="0"/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067599EB" w14:textId="77777777" w:rsidR="0096158A" w:rsidRPr="0096158A" w:rsidRDefault="0096158A" w:rsidP="0096158A">
      <w:pPr>
        <w:suppressAutoHyphens w:val="0"/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689E7EB9" w14:textId="77777777" w:rsidR="0096158A" w:rsidRPr="0096158A" w:rsidRDefault="0096158A" w:rsidP="0096158A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MS Mincho"/>
          <w:b/>
          <w:color w:val="000000"/>
          <w:sz w:val="28"/>
          <w:szCs w:val="28"/>
          <w:bdr w:val="nil"/>
          <w:lang w:eastAsia="ja-JP"/>
        </w:rPr>
      </w:pPr>
      <w:r w:rsidRPr="0096158A">
        <w:rPr>
          <w:rFonts w:eastAsia="MS Mincho"/>
          <w:b/>
          <w:color w:val="000000"/>
          <w:sz w:val="28"/>
          <w:szCs w:val="28"/>
          <w:bdr w:val="nil"/>
          <w:lang w:eastAsia="ja-JP"/>
        </w:rPr>
        <w:t>П</w:t>
      </w:r>
      <w:bookmarkStart w:id="1" w:name="_Hlk170374149"/>
      <w:r w:rsidRPr="0096158A">
        <w:rPr>
          <w:rFonts w:eastAsia="MS Mincho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13 марта 2026 года</w:t>
      </w:r>
      <w:bookmarkEnd w:id="1"/>
    </w:p>
    <w:p w14:paraId="23705B72" w14:textId="77777777" w:rsidR="0096158A" w:rsidRPr="0096158A" w:rsidRDefault="0096158A" w:rsidP="0096158A">
      <w:pPr>
        <w:suppressAutoHyphens w:val="0"/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2870EEE5" w14:textId="77777777" w:rsidR="0096158A" w:rsidRPr="0096158A" w:rsidRDefault="0096158A" w:rsidP="0096158A">
      <w:pPr>
        <w:suppressAutoHyphens w:val="0"/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11F37150" w14:textId="77777777" w:rsidR="00F912B0" w:rsidRDefault="00A067A8">
      <w:pPr>
        <w:pStyle w:val="align-center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Статья 1.</w:t>
      </w:r>
      <w:r>
        <w:rPr>
          <w:b/>
          <w:bCs/>
          <w:color w:val="000000"/>
          <w:sz w:val="28"/>
          <w:szCs w:val="28"/>
        </w:rPr>
        <w:t xml:space="preserve"> Предмет правового регулирования</w:t>
      </w:r>
    </w:p>
    <w:p w14:paraId="434EB4FF" w14:textId="35C1FDCF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Закон в </w:t>
      </w:r>
      <w:bookmarkStart w:id="2" w:name="_Hlk117754702"/>
      <w:r>
        <w:rPr>
          <w:color w:val="000000"/>
          <w:sz w:val="28"/>
          <w:szCs w:val="28"/>
        </w:rPr>
        <w:t xml:space="preserve">соответствии </w:t>
      </w:r>
      <w:bookmarkEnd w:id="2"/>
      <w:r>
        <w:rPr>
          <w:color w:val="000000"/>
          <w:sz w:val="28"/>
          <w:szCs w:val="28"/>
        </w:rPr>
        <w:t xml:space="preserve">с частями 5-7 статьи 53 </w:t>
      </w:r>
      <w:bookmarkStart w:id="3" w:name="_Hlk119659752"/>
      <w:r w:rsidR="008E3E7C">
        <w:rPr>
          <w:color w:val="000000"/>
          <w:sz w:val="28"/>
          <w:szCs w:val="28"/>
        </w:rPr>
        <w:fldChar w:fldCharType="begin"/>
      </w:r>
      <w:r w:rsidR="008E3E7C">
        <w:rPr>
          <w:color w:val="000000"/>
          <w:sz w:val="28"/>
          <w:szCs w:val="28"/>
        </w:rPr>
        <w:instrText xml:space="preserve"> HYPERLINK "http://www.kremlin.ru/acts/bank/47393" </w:instrText>
      </w:r>
      <w:r w:rsidR="008E3E7C">
        <w:rPr>
          <w:color w:val="000000"/>
          <w:sz w:val="28"/>
          <w:szCs w:val="28"/>
        </w:rPr>
      </w:r>
      <w:r w:rsidR="008E3E7C">
        <w:rPr>
          <w:color w:val="000000"/>
          <w:sz w:val="28"/>
          <w:szCs w:val="28"/>
        </w:rPr>
        <w:fldChar w:fldCharType="separate"/>
      </w:r>
      <w:r w:rsidRPr="008E3E7C">
        <w:rPr>
          <w:rStyle w:val="a3"/>
          <w:sz w:val="28"/>
          <w:szCs w:val="28"/>
        </w:rPr>
        <w:t>Федерального закона от 21 декабря 2021 года № 414-ФЗ «Об общих принципах организации публичной власти в субъектах Российской Федераци</w:t>
      </w:r>
      <w:bookmarkEnd w:id="3"/>
      <w:r w:rsidRPr="008E3E7C">
        <w:rPr>
          <w:rStyle w:val="a3"/>
          <w:sz w:val="28"/>
          <w:szCs w:val="28"/>
        </w:rPr>
        <w:t>и»</w:t>
      </w:r>
      <w:r w:rsidR="008E3E7C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статьей 52 </w:t>
      </w:r>
      <w:hyperlink r:id="rId8" w:history="1">
        <w:r w:rsidRPr="008E3E7C">
          <w:rPr>
            <w:rStyle w:val="a3"/>
            <w:sz w:val="28"/>
            <w:szCs w:val="28"/>
          </w:rPr>
          <w:t>Федерального закона от 20 марта 2025 года № 33-ФЗ «Об общих принципах организации местного самоуправления в единой системе публичной власти»</w:t>
        </w:r>
      </w:hyperlink>
      <w:r>
        <w:rPr>
          <w:color w:val="000000"/>
          <w:sz w:val="28"/>
          <w:szCs w:val="28"/>
        </w:rPr>
        <w:t xml:space="preserve">,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частью 5 статьи 2, со статьей 4 </w:t>
      </w:r>
      <w:hyperlink r:id="rId9" w:history="1">
        <w:r w:rsidRPr="008E3E7C">
          <w:rPr>
            <w:rStyle w:val="a3"/>
            <w:sz w:val="28"/>
            <w:szCs w:val="28"/>
          </w:rPr>
          <w:t xml:space="preserve">Федерального закона от 31 июля 2020 года </w:t>
        </w:r>
        <w:r w:rsidR="00486CB8" w:rsidRPr="008E3E7C">
          <w:rPr>
            <w:rStyle w:val="a3"/>
            <w:sz w:val="28"/>
            <w:szCs w:val="28"/>
          </w:rPr>
          <w:br/>
        </w:r>
        <w:r w:rsidRPr="008E3E7C">
          <w:rPr>
            <w:rStyle w:val="a3"/>
            <w:sz w:val="28"/>
            <w:szCs w:val="28"/>
          </w:rPr>
          <w:t>№ 247-ФЗ «Об обязательных требованиях в Российской Федерации»</w:t>
        </w:r>
      </w:hyperlink>
      <w:r>
        <w:rPr>
          <w:color w:val="000000"/>
          <w:sz w:val="28"/>
          <w:szCs w:val="28"/>
        </w:rPr>
        <w:t xml:space="preserve"> регулирует отношения, связанные с установлением порядка проведения оценки регулирующего воздействия проектов нормативных правовых актов Донецкой Народной Республики, проектов муниципальных нормативных правовых актов, затрагивающих вопросы осуществления предпринимательской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инвестиционной деятельности, оценки фактического воздействия и экспертизы нормативных правовых актов Донецкой Народной Республики, затрагивающих вопросы осуществления предпринимательской и инвестиционной деятельности.</w:t>
      </w:r>
    </w:p>
    <w:p w14:paraId="3D82778C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Статья 2. </w:t>
      </w:r>
      <w:r>
        <w:rPr>
          <w:b/>
          <w:bCs/>
          <w:color w:val="000000"/>
          <w:sz w:val="28"/>
          <w:szCs w:val="28"/>
        </w:rPr>
        <w:t>Общие положения</w:t>
      </w:r>
    </w:p>
    <w:p w14:paraId="513118B0" w14:textId="095FDAC1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Оценка регулирующего воздействия проектов нормативных правовых актов Донецкой Народной Республики и проектов муниципальных нормативных правовых актов, оценка фактического воздействия и экспертизы нормативных правовых актов Донецкой Народной Республики проводятся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иной экономической деятельности и бюджета Донецкой Народной Республики, а также местных бюджетов.</w:t>
      </w:r>
    </w:p>
    <w:p w14:paraId="638D082E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Оценке регулирующего воздействия подлежат проекты нормативных правовых актов Донецкой Народной Республики:</w:t>
      </w:r>
    </w:p>
    <w:p w14:paraId="347FAA4C" w14:textId="6C192AA6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1) устанавливающие новые или изменяющие ранее предусмотренные нормативными правовыми актами Донецкой Народной Республики обязательные требования, связанные с осуществлением предпринимательской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иной экономической деятельности, оценка соблюдения которых осуществляется в рамках государственного контроля (надзора), привлечения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</w:p>
    <w:p w14:paraId="20B4FA6E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устанавливающие новые или изменяющие ранее предусмотренные нормативными правовыми актами Донецкой Народной Республики обязанности и запреты для субъектов предпринимательской и инвестиционной деятельности;</w:t>
      </w:r>
    </w:p>
    <w:p w14:paraId="59F8191D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устанавливающие или изменяющие ответственность за нарушение нормативных правовых актов Донецкой Народной Республики, затрагивающих вопросы осуществления предпринимательской и иной экономической деятельности.</w:t>
      </w:r>
    </w:p>
    <w:p w14:paraId="1DE84E7F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 Оценка регулирующего воздействия проектов нормативных правовых актов Донецкой Народной Республики не проводится в отношении: </w:t>
      </w:r>
    </w:p>
    <w:p w14:paraId="74181342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1) проектов законов Донецкой Народной Республики об установлении, о введении в действие или прекращении действия налогов (сборов), </w:t>
      </w:r>
      <w:r>
        <w:rPr>
          <w:color w:val="000000"/>
          <w:sz w:val="28"/>
          <w:szCs w:val="28"/>
        </w:rPr>
        <w:lastRenderedPageBreak/>
        <w:t>об изменении налоговых ставок (ставок сборов), порядка и срока уплаты налогов (сборов), установлении (отмене) налоговых льгот (льгот по сборам) и (или) оснований и порядка их применения;</w:t>
      </w:r>
    </w:p>
    <w:p w14:paraId="5AA7C2DC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проектов законов Донецкой Народной Республики, регулирующих бюджетные отношения;</w:t>
      </w:r>
    </w:p>
    <w:p w14:paraId="70EB63BC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проектов нормативных правовых актов Донецкой Народной Республики:</w:t>
      </w:r>
    </w:p>
    <w:p w14:paraId="115E2021" w14:textId="6CCCB7AF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а) 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 соответствии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14:paraId="63035D24" w14:textId="0AB61D9D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б) 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</w:t>
      </w:r>
      <w:hyperlink r:id="rId10" w:history="1">
        <w:r w:rsidRPr="008E3E7C">
          <w:rPr>
            <w:rStyle w:val="a3"/>
            <w:sz w:val="28"/>
            <w:szCs w:val="28"/>
          </w:rPr>
          <w:t xml:space="preserve">Федерального конституционного закона </w:t>
        </w:r>
        <w:r w:rsidRPr="008E3E7C">
          <w:rPr>
            <w:rStyle w:val="a3"/>
            <w:sz w:val="28"/>
            <w:szCs w:val="28"/>
          </w:rPr>
          <w:br/>
          <w:t>от 30 января 2002 года № 1-ФКЗ «О военном положении»</w:t>
        </w:r>
      </w:hyperlink>
      <w:r>
        <w:rPr>
          <w:color w:val="000000"/>
          <w:sz w:val="28"/>
          <w:szCs w:val="28"/>
        </w:rPr>
        <w:t>, на всей территории Российской Федерации либо на ее части.</w:t>
      </w:r>
    </w:p>
    <w:p w14:paraId="13190F0A" w14:textId="60218DA6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4. </w:t>
      </w:r>
      <w:r w:rsidRPr="006800E7">
        <w:rPr>
          <w:color w:val="000000"/>
          <w:sz w:val="28"/>
          <w:szCs w:val="28"/>
        </w:rPr>
        <w:t>Проекты муниципальных нормативных правовых актов муниципальных образований, на территориях которых расположен административный центр</w:t>
      </w:r>
      <w:r>
        <w:rPr>
          <w:color w:val="000000"/>
          <w:sz w:val="28"/>
          <w:szCs w:val="28"/>
        </w:rPr>
        <w:t xml:space="preserve"> Донецкой Народной Республики, а также иные муниципальные образования, включенные в соответствующий перечень согласно положениям части 1 статьи 6 настоящего Закона, устанавливающие новые или изменяющие ранее предусмотренные муниципальными </w:t>
      </w:r>
      <w:r w:rsidRPr="00486CB8">
        <w:rPr>
          <w:color w:val="000000"/>
          <w:sz w:val="28"/>
          <w:szCs w:val="28"/>
        </w:rPr>
        <w:t>нормативными</w:t>
      </w:r>
      <w:r>
        <w:rPr>
          <w:color w:val="000000"/>
          <w:sz w:val="28"/>
          <w:szCs w:val="28"/>
        </w:rPr>
        <w:t xml:space="preserve">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соответствующих муниципальных образований, в порядке, установленном муниципальными нормативными правовыми актами в соответствии с настоящим Законом, за исключением:</w:t>
      </w:r>
    </w:p>
    <w:p w14:paraId="4362A7C2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14:paraId="3ACA8F00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14:paraId="07DCBE75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 период действия режимов чрезвычайных ситуаций.</w:t>
      </w:r>
    </w:p>
    <w:p w14:paraId="3A833E9C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5. Оценка фактического воздействия нормативных правовых актов Донецкой Народной Республики проводится в отношении нормативных правовых актов Донецкой Народной Республики, при подготовке которых проводилась процедура оценки регулирующего воздействия.</w:t>
      </w:r>
    </w:p>
    <w:p w14:paraId="5805B1AD" w14:textId="04AFA1AC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6. Экспертиза нормативных правовых актов Донецкой Народной Республики, затрагивающих вопросы осуществления предпринимательской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инвестиционной деятельности и не устанавливающих обязательные требования, проводится в целях выявления положений, необоснованно затрудняющих осуществление предпринимательской и инвестиционной деятельности. </w:t>
      </w:r>
    </w:p>
    <w:p w14:paraId="6D7E0CDE" w14:textId="08521EB3" w:rsidR="00F912B0" w:rsidRDefault="00A067A8">
      <w:pPr>
        <w:pStyle w:val="align-center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Статья 3.</w:t>
      </w:r>
      <w:r>
        <w:rPr>
          <w:b/>
          <w:bCs/>
          <w:color w:val="000000"/>
          <w:sz w:val="28"/>
          <w:szCs w:val="28"/>
        </w:rPr>
        <w:t xml:space="preserve"> Оценка регулирующего воздействия проектов нормативных правовых актов Донецкой Народной Республики и муниципальных нормативных правовых актов</w:t>
      </w:r>
    </w:p>
    <w:p w14:paraId="17C08461" w14:textId="60DA08F1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Оценка регулирующего воздействия проектов нормативных правовых актов Донецкой Народной Республики и проектов муниципальных нормативных правовых актов представляет собой совокупность процедур анализа проблем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целей правового регулирования, выявления альтернативных вариантов достижения целей правового регулирования, а также определения связанных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ними выгод и издержек субъектов предпринимательской и иной экономической деятельности, подвергающихся воздействию правового регулирования, для выбора наиболее эффективного варианта регулирующего воздействия.</w:t>
      </w:r>
    </w:p>
    <w:p w14:paraId="4FA34E16" w14:textId="3DE6406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Оценка регулирующего воздействия проекта нормативного правового акта Донецкой Народной Республики или проекта муниципального </w:t>
      </w:r>
      <w:r>
        <w:rPr>
          <w:color w:val="000000"/>
          <w:sz w:val="28"/>
          <w:szCs w:val="28"/>
        </w:rPr>
        <w:lastRenderedPageBreak/>
        <w:t xml:space="preserve">нормативного правового акта проводится его разработчиком – исполнительным органом Донецкой Народной Республики, осуществляющим в пределах предоставленных полномочий функции по нормативному правовому регулированию в соответствующей сфере общественных отношений, </w:t>
      </w:r>
      <w:bookmarkStart w:id="4" w:name="_Hlk118297090"/>
      <w:r>
        <w:rPr>
          <w:color w:val="000000"/>
          <w:sz w:val="28"/>
          <w:szCs w:val="28"/>
        </w:rPr>
        <w:t xml:space="preserve">или </w:t>
      </w:r>
      <w:bookmarkStart w:id="5" w:name="_Hlk118298026"/>
      <w:r>
        <w:rPr>
          <w:color w:val="000000"/>
          <w:sz w:val="28"/>
          <w:szCs w:val="28"/>
        </w:rPr>
        <w:t xml:space="preserve">органом местного самоуправления муниципальных образований Донецкой Народной </w:t>
      </w:r>
      <w:bookmarkEnd w:id="4"/>
      <w:bookmarkEnd w:id="5"/>
      <w:r w:rsidR="005F31A0">
        <w:rPr>
          <w:color w:val="000000"/>
          <w:sz w:val="28"/>
          <w:szCs w:val="28"/>
        </w:rPr>
        <w:t>Республик</w:t>
      </w:r>
      <w:r w:rsidR="005F31A0" w:rsidRPr="005F31A0">
        <w:rPr>
          <w:color w:val="000000"/>
          <w:sz w:val="28"/>
          <w:szCs w:val="28"/>
        </w:rPr>
        <w:t>и</w:t>
      </w:r>
      <w:r w:rsidR="001C51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разработчик).</w:t>
      </w:r>
    </w:p>
    <w:p w14:paraId="46F77B75" w14:textId="0AB8B2E2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 Разработчик при осуществлении процедуры оценки регулирующего воздействия проекта нормативного правового акта Донецкой Народной Республики, проекта муниципального нормативного правового акта </w:t>
      </w:r>
      <w:bookmarkStart w:id="6" w:name="_Hlk137208031"/>
      <w:r>
        <w:rPr>
          <w:color w:val="000000"/>
          <w:sz w:val="28"/>
          <w:szCs w:val="28"/>
        </w:rPr>
        <w:t>проводит публичные консультации</w:t>
      </w:r>
      <w:bookmarkEnd w:id="6"/>
      <w:r>
        <w:rPr>
          <w:color w:val="000000"/>
          <w:sz w:val="28"/>
          <w:szCs w:val="28"/>
        </w:rPr>
        <w:t xml:space="preserve"> с заинтересованными лицами. По результатам обработки предложений, полученных </w:t>
      </w:r>
      <w:r w:rsidRPr="001076F8">
        <w:rPr>
          <w:color w:val="000000"/>
          <w:sz w:val="28"/>
          <w:szCs w:val="28"/>
        </w:rPr>
        <w:t xml:space="preserve">в ходе проведения публичных консультаций, разработчик при необходимости дорабатывает сводный отчет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проект нормативного правового акта. </w:t>
      </w:r>
    </w:p>
    <w:p w14:paraId="1F480CB3" w14:textId="6AB33488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Доработанный проект нормативного правового акта и сводный отчет вместе со сводкой предложений, составленной по результатам публичных консультаций, направляется в уполномоченный Главой Донецкой Народной Республики исполнительный орган Донецкой Народной Республики, осуществляющий выработку и реализацию государственной политики Донецкой Народной Республики в сфере оценки регулирующего воздействия проектов нормативных правовых актов Донецкой Народной Республики, оценки применения обязательных требований, в том числе оценки фактического воздействия нормативных правовых актов Донецкой Народной Республики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экспертизы нормативных правовых актов Донецкой Народной Республики (далее – уполномоченный орган) для подготовки заключения об оценке регулирующего воздействия </w:t>
      </w:r>
      <w:r w:rsidRPr="006800E7">
        <w:rPr>
          <w:color w:val="000000"/>
          <w:sz w:val="28"/>
          <w:szCs w:val="28"/>
        </w:rPr>
        <w:t xml:space="preserve">согласно части </w:t>
      </w:r>
      <w:r w:rsidR="00A26A41" w:rsidRPr="006800E7">
        <w:rPr>
          <w:color w:val="000000"/>
          <w:sz w:val="28"/>
          <w:szCs w:val="28"/>
        </w:rPr>
        <w:t xml:space="preserve">6 </w:t>
      </w:r>
      <w:r w:rsidRPr="006800E7">
        <w:rPr>
          <w:color w:val="000000"/>
          <w:sz w:val="28"/>
          <w:szCs w:val="28"/>
        </w:rPr>
        <w:t>настоящей статьи.</w:t>
      </w:r>
      <w:r>
        <w:rPr>
          <w:color w:val="000000"/>
          <w:sz w:val="28"/>
          <w:szCs w:val="28"/>
        </w:rPr>
        <w:t xml:space="preserve"> </w:t>
      </w:r>
    </w:p>
    <w:p w14:paraId="2A1BF6A9" w14:textId="7B97641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4. Порядок проведения оценки регулирующего воздействия проектов нормативных правовых актов Донецкой Народной Республики устанавливается Правительством Донецкой Народной Республики в соответствии с положениями </w:t>
      </w:r>
      <w:hyperlink r:id="rId11" w:history="1">
        <w:r w:rsidRPr="003C12DA">
          <w:rPr>
            <w:rStyle w:val="a3"/>
            <w:sz w:val="28"/>
            <w:szCs w:val="28"/>
          </w:rPr>
          <w:t>Федерального закона от 21 декабря 2021 года № 414-ФЗ «Об общих принципах организации публичной власти в субъектах Российской Федерации»</w:t>
        </w:r>
      </w:hyperlink>
      <w:r>
        <w:rPr>
          <w:color w:val="000000"/>
          <w:sz w:val="28"/>
          <w:szCs w:val="28"/>
        </w:rPr>
        <w:t>, а также настоящего Закона.</w:t>
      </w:r>
    </w:p>
    <w:p w14:paraId="0DD27DC0" w14:textId="5AF316D1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 </w:t>
      </w:r>
      <w:bookmarkStart w:id="7" w:name="_Hlk137207360"/>
      <w:r>
        <w:rPr>
          <w:color w:val="000000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устанавливается муниципальным нормативным правовым актом</w:t>
      </w:r>
      <w:bookmarkEnd w:id="7"/>
      <w:r>
        <w:rPr>
          <w:color w:val="000000"/>
          <w:sz w:val="28"/>
          <w:szCs w:val="28"/>
        </w:rPr>
        <w:t xml:space="preserve">, принятым в соответствии с положениями </w:t>
      </w:r>
      <w:hyperlink r:id="rId12" w:history="1">
        <w:r w:rsidRPr="003C12DA">
          <w:rPr>
            <w:rStyle w:val="a3"/>
            <w:sz w:val="28"/>
            <w:szCs w:val="28"/>
          </w:rPr>
          <w:t>Федерального закона от 20 марта 2025 года №</w:t>
        </w:r>
        <w:r w:rsidR="001076F8" w:rsidRPr="003C12DA">
          <w:rPr>
            <w:rStyle w:val="a3"/>
            <w:sz w:val="28"/>
            <w:szCs w:val="28"/>
          </w:rPr>
          <w:t> </w:t>
        </w:r>
        <w:r w:rsidRPr="003C12DA">
          <w:rPr>
            <w:rStyle w:val="a3"/>
            <w:sz w:val="28"/>
            <w:szCs w:val="28"/>
          </w:rPr>
          <w:t xml:space="preserve">33-ФЗ «Об общих принципах </w:t>
        </w:r>
        <w:r w:rsidRPr="003C12DA">
          <w:rPr>
            <w:rStyle w:val="a3"/>
            <w:sz w:val="28"/>
            <w:szCs w:val="28"/>
          </w:rPr>
          <w:lastRenderedPageBreak/>
          <w:t>организации местного самоуправления в единой системе публичной власти»</w:t>
        </w:r>
      </w:hyperlink>
      <w:r>
        <w:rPr>
          <w:color w:val="000000"/>
          <w:sz w:val="28"/>
          <w:szCs w:val="28"/>
        </w:rPr>
        <w:t>,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учетом норм настоящего Закона.</w:t>
      </w:r>
    </w:p>
    <w:p w14:paraId="5F2EE5BF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 w:rsidRPr="001076F8">
        <w:rPr>
          <w:color w:val="000000"/>
          <w:sz w:val="28"/>
          <w:szCs w:val="28"/>
        </w:rPr>
        <w:t>6. Заключение об оценке регулирующего воздействия проектов нормативных правовых актов Донецкой Народной Республики готовится уполномоченным органом.</w:t>
      </w:r>
    </w:p>
    <w:p w14:paraId="2530B6AA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7. Орган, уполномоченный на подготовку заключения об оценке регулирующего воздействия проектов муниципальных нормативных правовых актов, определяется исполнительно-распорядительным органом соответствующего муниципального образования в Донецкой Народной Республике.</w:t>
      </w:r>
    </w:p>
    <w:p w14:paraId="58DC6F46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Статья 4.</w:t>
      </w:r>
      <w:r>
        <w:rPr>
          <w:b/>
          <w:bCs/>
          <w:color w:val="000000"/>
          <w:sz w:val="28"/>
          <w:szCs w:val="28"/>
        </w:rPr>
        <w:t xml:space="preserve"> Оценка фактического воздействия нормативных правовых актов Донецкой Народной Республики</w:t>
      </w:r>
    </w:p>
    <w:p w14:paraId="1BA5B044" w14:textId="2DC1659C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Оценка фактического воздействия нормативных правовых актов Донецкой Народной Республики проводится в отношении нормативных правовых актов, указанных в части 5 статьи 2 настоящего Закона</w:t>
      </w:r>
      <w:r w:rsidR="001C51C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 основании анализа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последствиями.</w:t>
      </w:r>
    </w:p>
    <w:p w14:paraId="3218454E" w14:textId="3BC5FE7D" w:rsidR="00F912B0" w:rsidRDefault="00A067A8" w:rsidP="004D0AEA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Результаты анализа последствий установленного правового регулирования могут являться основанием для формирования предложений о сохранении,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об отмене или изменении нормативного правового акта Донецкой Народной Республики или его отдельных положений.</w:t>
      </w:r>
    </w:p>
    <w:p w14:paraId="6827872B" w14:textId="2742C145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Порядок установления и оценки применения обязательных требований, </w:t>
      </w:r>
      <w:r w:rsidRPr="006800E7">
        <w:rPr>
          <w:color w:val="000000"/>
          <w:sz w:val="28"/>
          <w:szCs w:val="28"/>
        </w:rPr>
        <w:t xml:space="preserve">содержащихся в нормативных правовых </w:t>
      </w:r>
      <w:r w:rsidR="00A26A41" w:rsidRPr="006800E7">
        <w:rPr>
          <w:color w:val="000000"/>
          <w:sz w:val="28"/>
          <w:szCs w:val="28"/>
        </w:rPr>
        <w:t xml:space="preserve">актах </w:t>
      </w:r>
      <w:r w:rsidRPr="006800E7">
        <w:rPr>
          <w:color w:val="000000"/>
          <w:sz w:val="28"/>
          <w:szCs w:val="28"/>
        </w:rPr>
        <w:t xml:space="preserve">Донецкой Народной Республики, в том числе оценки фактического воздействия указанных нормативных правовых актов, определяется </w:t>
      </w:r>
      <w:r w:rsidR="00A26A41" w:rsidRPr="006800E7">
        <w:rPr>
          <w:color w:val="000000"/>
          <w:sz w:val="28"/>
          <w:szCs w:val="28"/>
        </w:rPr>
        <w:t xml:space="preserve">Правительством </w:t>
      </w:r>
      <w:r w:rsidRPr="006800E7">
        <w:rPr>
          <w:color w:val="000000"/>
          <w:sz w:val="28"/>
          <w:szCs w:val="28"/>
        </w:rPr>
        <w:t>Донецкой Народной Республики</w:t>
      </w:r>
      <w:r>
        <w:rPr>
          <w:color w:val="000000"/>
          <w:sz w:val="28"/>
          <w:szCs w:val="28"/>
        </w:rPr>
        <w:t xml:space="preserve"> с учетом принципов установления и оценки применения обязательных требований, определенных </w:t>
      </w:r>
      <w:hyperlink r:id="rId13" w:history="1">
        <w:r w:rsidR="00477FC5" w:rsidRPr="003C12DA">
          <w:rPr>
            <w:rStyle w:val="a3"/>
            <w:sz w:val="28"/>
            <w:szCs w:val="28"/>
          </w:rPr>
          <w:t xml:space="preserve">Федеральным законом от 31 июля 2020 года № 247-ФЗ </w:t>
        </w:r>
        <w:r w:rsidR="001076F8" w:rsidRPr="003C12DA">
          <w:rPr>
            <w:rStyle w:val="a3"/>
            <w:sz w:val="28"/>
            <w:szCs w:val="28"/>
          </w:rPr>
          <w:br/>
        </w:r>
        <w:r w:rsidR="00477FC5" w:rsidRPr="003C12DA">
          <w:rPr>
            <w:rStyle w:val="a3"/>
            <w:sz w:val="28"/>
            <w:szCs w:val="28"/>
          </w:rPr>
          <w:t>«Об обязательных требованиях в Российской Федерации»</w:t>
        </w:r>
      </w:hyperlink>
      <w:r w:rsidR="00477FC5" w:rsidRPr="00477FC5">
        <w:rPr>
          <w:color w:val="000000"/>
          <w:sz w:val="28"/>
          <w:szCs w:val="28"/>
        </w:rPr>
        <w:t>.</w:t>
      </w:r>
    </w:p>
    <w:p w14:paraId="3DD857C8" w14:textId="77777777" w:rsidR="001076F8" w:rsidRDefault="001076F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</w:p>
    <w:p w14:paraId="4F79618D" w14:textId="4D52E553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Статья 5.</w:t>
      </w:r>
      <w:r>
        <w:rPr>
          <w:b/>
          <w:bCs/>
          <w:color w:val="000000"/>
          <w:sz w:val="28"/>
          <w:szCs w:val="28"/>
        </w:rPr>
        <w:t xml:space="preserve"> Экспертиза нормативных правовых актов Донецкой Народной Республики</w:t>
      </w:r>
    </w:p>
    <w:p w14:paraId="7EA02B65" w14:textId="620FF9AB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Нормативные правовые акты Донецкой Народной Республики, затрагивающие вопросы осуществления предпринимательской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инвестиционной деятельности и не устанавливающи</w:t>
      </w:r>
      <w:r w:rsidR="001C51C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обязательные требования, в целях выявления положений, необоснованно затрудняющих осуществление предпринимательской и инвестиционной деятельности, подлежат экспертизе. </w:t>
      </w:r>
    </w:p>
    <w:p w14:paraId="61ADC557" w14:textId="4176F4B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Экспертиза нормативных правовых актов Донецкой Народной Республики проводится уполномоченным органом в порядке, установленном Правительством Донецкой Народной Республики. </w:t>
      </w:r>
    </w:p>
    <w:p w14:paraId="627879FD" w14:textId="20874A9F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 Для проведения экспертизы нормативных правовых актов Донецкой Народной Республики могут привлекаться эксперты в порядке, установленном федеральным законодательством. </w:t>
      </w:r>
    </w:p>
    <w:p w14:paraId="42ECC184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Статья 6.</w:t>
      </w:r>
      <w:r>
        <w:rPr>
          <w:b/>
          <w:bCs/>
          <w:color w:val="000000"/>
          <w:sz w:val="28"/>
          <w:szCs w:val="28"/>
        </w:rPr>
        <w:t xml:space="preserve"> Муниципальные образования Донецкой Народной Республики, в которых проведение оценки регулирующего воздействия проектов муниципальных нормативных правовых актов является обязательным</w:t>
      </w:r>
    </w:p>
    <w:p w14:paraId="0FC8C04B" w14:textId="6A079B3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</w:t>
      </w:r>
      <w:r w:rsidR="0096158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Проведение оценки регулирующего воздействия проектов </w:t>
      </w:r>
      <w:r w:rsidRPr="00477FC5">
        <w:rPr>
          <w:color w:val="000000"/>
          <w:sz w:val="28"/>
          <w:szCs w:val="28"/>
        </w:rPr>
        <w:t>муниципальных нормативных правовых актов</w:t>
      </w:r>
      <w:r>
        <w:rPr>
          <w:color w:val="000000"/>
          <w:sz w:val="28"/>
          <w:szCs w:val="28"/>
        </w:rPr>
        <w:t xml:space="preserve">, устанавливающих новые или изменяющих ранее предусмотренные </w:t>
      </w:r>
      <w:r w:rsidRPr="00477FC5">
        <w:rPr>
          <w:color w:val="000000"/>
          <w:sz w:val="28"/>
          <w:szCs w:val="28"/>
        </w:rPr>
        <w:t>муниципальными</w:t>
      </w:r>
      <w:r w:rsidR="00A26A41" w:rsidRPr="00477FC5">
        <w:rPr>
          <w:color w:val="000000"/>
          <w:sz w:val="28"/>
          <w:szCs w:val="28"/>
        </w:rPr>
        <w:t xml:space="preserve"> нормативными</w:t>
      </w:r>
      <w:r w:rsidRPr="00477FC5">
        <w:rPr>
          <w:color w:val="000000"/>
          <w:sz w:val="28"/>
          <w:szCs w:val="28"/>
        </w:rPr>
        <w:t xml:space="preserve"> правовыми актами</w:t>
      </w:r>
      <w:r>
        <w:rPr>
          <w:color w:val="000000"/>
          <w:sz w:val="28"/>
          <w:szCs w:val="28"/>
        </w:rPr>
        <w:t xml:space="preserve">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является обязательным</w:t>
      </w:r>
      <w:r w:rsidR="00A53116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 xml:space="preserve"> </w:t>
      </w:r>
      <w:r w:rsidR="00A53116" w:rsidRPr="00A53116">
        <w:rPr>
          <w:color w:val="000000"/>
          <w:sz w:val="28"/>
          <w:szCs w:val="28"/>
        </w:rPr>
        <w:t>муниципальных образований</w:t>
      </w:r>
      <w:r w:rsidR="00A53116" w:rsidRPr="004E6E38">
        <w:rPr>
          <w:color w:val="000000"/>
          <w:sz w:val="28"/>
          <w:szCs w:val="28"/>
        </w:rPr>
        <w:t xml:space="preserve">, на территориях которых расположен административный центр Донецкой Народной Республики, а также </w:t>
      </w:r>
      <w:r w:rsidRPr="004E6E38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муниципальных округов или городских округов Донецкой Народной Республики, включенных в перечень муниципальных образований Донецкой Народной Республики, в которых проведение оценки регулирующего воздействия проектов муниципальных нормативных правовых актов является обязательным, согласно приложению к настоящему Закону. </w:t>
      </w:r>
    </w:p>
    <w:p w14:paraId="2385C0D5" w14:textId="16F4C8F6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 w:rsidRPr="00477FC5">
        <w:rPr>
          <w:color w:val="000000"/>
          <w:sz w:val="28"/>
          <w:szCs w:val="28"/>
        </w:rPr>
        <w:t>2.</w:t>
      </w:r>
      <w:r w:rsidR="0096158A">
        <w:rPr>
          <w:color w:val="000000"/>
          <w:sz w:val="28"/>
          <w:szCs w:val="28"/>
        </w:rPr>
        <w:t> </w:t>
      </w:r>
      <w:r w:rsidRPr="00477FC5">
        <w:rPr>
          <w:color w:val="000000"/>
          <w:sz w:val="28"/>
          <w:szCs w:val="28"/>
        </w:rPr>
        <w:t xml:space="preserve">Оценка регулирующего воздействия проектов муниципальных нормативных правовых актов органов местного самоуправления </w:t>
      </w:r>
      <w:r w:rsidRPr="00477FC5">
        <w:rPr>
          <w:color w:val="000000"/>
          <w:sz w:val="28"/>
          <w:szCs w:val="28"/>
        </w:rPr>
        <w:lastRenderedPageBreak/>
        <w:t>муниципальных образований Донецкой Народной Республики</w:t>
      </w:r>
      <w:r>
        <w:rPr>
          <w:color w:val="000000"/>
          <w:sz w:val="28"/>
          <w:szCs w:val="28"/>
        </w:rPr>
        <w:t xml:space="preserve">, не указанных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приложении к настоящему Закону, может проводиться по решению органов местного самоуправления муниципальных образований Донецкой Народной Республики.</w:t>
      </w:r>
    </w:p>
    <w:p w14:paraId="5D437F13" w14:textId="3899C7EE" w:rsidR="00F912B0" w:rsidRPr="001076F8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 w:rsidRPr="001076F8">
        <w:rPr>
          <w:color w:val="000000"/>
          <w:sz w:val="28"/>
          <w:szCs w:val="28"/>
        </w:rPr>
        <w:t>3. Муниципальный округ или городской округ Донецкой Народной Республики включается в перечень муниципальных образований Донецкой Народной Республики, в которых проведение оценки регулирующего воздействия проектов муниципальных нормативных правовых актов является обязательным, при условии его соответствия следующим критериям:</w:t>
      </w:r>
    </w:p>
    <w:p w14:paraId="016ED1A0" w14:textId="5CEC9F46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 w:rsidRPr="001076F8">
        <w:rPr>
          <w:color w:val="000000"/>
          <w:sz w:val="28"/>
          <w:szCs w:val="28"/>
        </w:rPr>
        <w:t>1) наделение органов местного самоуправления</w:t>
      </w:r>
      <w:r w:rsidR="001C51C6" w:rsidRPr="001076F8">
        <w:rPr>
          <w:color w:val="000000"/>
          <w:sz w:val="28"/>
          <w:szCs w:val="28"/>
        </w:rPr>
        <w:t xml:space="preserve"> </w:t>
      </w:r>
      <w:r w:rsidR="00A26A41" w:rsidRPr="001076F8">
        <w:rPr>
          <w:color w:val="000000"/>
          <w:sz w:val="28"/>
          <w:szCs w:val="28"/>
        </w:rPr>
        <w:t>муниципальных образований</w:t>
      </w:r>
      <w:r w:rsidR="001C51C6" w:rsidRPr="001076F8">
        <w:rPr>
          <w:color w:val="000000"/>
          <w:sz w:val="28"/>
          <w:szCs w:val="28"/>
        </w:rPr>
        <w:t xml:space="preserve"> </w:t>
      </w:r>
      <w:r w:rsidRPr="001076F8">
        <w:rPr>
          <w:color w:val="000000"/>
          <w:sz w:val="28"/>
          <w:szCs w:val="28"/>
        </w:rPr>
        <w:t xml:space="preserve">Донецкой Народной Республики отдельными государственными полномочиями Российской Федерации в сфере предпринимательской </w:t>
      </w:r>
      <w:r w:rsidR="001076F8">
        <w:rPr>
          <w:color w:val="000000"/>
          <w:sz w:val="28"/>
          <w:szCs w:val="28"/>
        </w:rPr>
        <w:br/>
      </w:r>
      <w:r w:rsidRPr="001076F8">
        <w:rPr>
          <w:color w:val="000000"/>
          <w:sz w:val="28"/>
          <w:szCs w:val="28"/>
        </w:rPr>
        <w:t xml:space="preserve">и инвестиционной деятельности, переданными для осуществления органами государственной власти Донецкой Народной Республики в соответствии </w:t>
      </w:r>
      <w:r w:rsidR="001076F8">
        <w:rPr>
          <w:color w:val="000000"/>
          <w:sz w:val="28"/>
          <w:szCs w:val="28"/>
        </w:rPr>
        <w:br/>
      </w:r>
      <w:r w:rsidRPr="001076F8">
        <w:rPr>
          <w:color w:val="000000"/>
          <w:sz w:val="28"/>
          <w:szCs w:val="28"/>
        </w:rPr>
        <w:t xml:space="preserve">с </w:t>
      </w:r>
      <w:r w:rsidRPr="004E6E38">
        <w:rPr>
          <w:color w:val="000000"/>
          <w:sz w:val="28"/>
          <w:szCs w:val="28"/>
        </w:rPr>
        <w:t xml:space="preserve">федеральным </w:t>
      </w:r>
      <w:r w:rsidR="00A53116" w:rsidRPr="004E6E38">
        <w:rPr>
          <w:color w:val="000000"/>
          <w:sz w:val="28"/>
          <w:szCs w:val="28"/>
        </w:rPr>
        <w:t>законом</w:t>
      </w:r>
      <w:r w:rsidRPr="004E6E38">
        <w:rPr>
          <w:color w:val="000000"/>
          <w:sz w:val="28"/>
          <w:szCs w:val="28"/>
        </w:rPr>
        <w:t xml:space="preserve"> и </w:t>
      </w:r>
      <w:r w:rsidR="00A53116" w:rsidRPr="004E6E38">
        <w:rPr>
          <w:color w:val="000000"/>
          <w:sz w:val="28"/>
          <w:szCs w:val="28"/>
        </w:rPr>
        <w:t>законом</w:t>
      </w:r>
      <w:r w:rsidRPr="004E6E38">
        <w:rPr>
          <w:color w:val="000000"/>
          <w:sz w:val="28"/>
          <w:szCs w:val="28"/>
        </w:rPr>
        <w:t xml:space="preserve"> Донецкой Народной</w:t>
      </w:r>
      <w:r w:rsidRPr="001076F8">
        <w:rPr>
          <w:color w:val="000000"/>
          <w:sz w:val="28"/>
          <w:szCs w:val="28"/>
        </w:rPr>
        <w:t xml:space="preserve"> Республики;</w:t>
      </w:r>
    </w:p>
    <w:p w14:paraId="136C92D0" w14:textId="5FB7B14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2) количество зарегистрированных субъектов малого и среднего предпринимательства в муниципальном округе или городском округе Донецкой Народной Республики, включенных в Единый реестр субъектов малого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среднего предпринимательства, как процентное соотношение к общему количеству субъектов малого и среднего предпринимательства, зарегистрированных в Донецкой Народной Республике, включенных в Единый реестр субъектов малого и среднего предпринимательства, – не менее </w:t>
      </w:r>
      <w:r w:rsidR="000D356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 процента.</w:t>
      </w:r>
    </w:p>
    <w:p w14:paraId="4748E511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Статья 7.</w:t>
      </w:r>
      <w:r>
        <w:rPr>
          <w:b/>
          <w:bCs/>
          <w:color w:val="000000"/>
          <w:sz w:val="28"/>
          <w:szCs w:val="28"/>
        </w:rPr>
        <w:t xml:space="preserve"> Методическое обеспечение органов местного самоуправления муниципальных образований Донецкой Народной Республики</w:t>
      </w:r>
    </w:p>
    <w:p w14:paraId="5288A8A9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местного самоуправления муниципальных образований Донецкой Народной Республики при организации и проведении процедуры оценки регулирующего воздействия проектов муниципальных нормативных правовых актов руководствуются методическими рекомендациями, разработанными Министерством экономического развития Российской Федерации в целях обеспечения единого подхода, а также методической поддержки органов местного самоуправления при организации и проведении процедуры </w:t>
      </w:r>
      <w:r>
        <w:rPr>
          <w:sz w:val="28"/>
          <w:szCs w:val="28"/>
        </w:rPr>
        <w:lastRenderedPageBreak/>
        <w:t>регулирующего воздействия проектов муниципальных нормативных правовых актов.</w:t>
      </w:r>
    </w:p>
    <w:p w14:paraId="5FBB37B4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Статья 8. </w:t>
      </w:r>
      <w:r>
        <w:rPr>
          <w:b/>
          <w:bCs/>
          <w:color w:val="000000"/>
          <w:sz w:val="28"/>
          <w:szCs w:val="28"/>
        </w:rPr>
        <w:t>Планирование и отчетность в сфере оценки регулирующего воздействия в Донецкой Народной Республике</w:t>
      </w:r>
    </w:p>
    <w:p w14:paraId="2C54EC34" w14:textId="37A88936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Уполномоченным органом ежегодно, не позднее 25 декабря текущего года, утверждаются планы проведения оценки фактического воздействия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экспертизы нормативных правовых актов Донецкой Народной Республики </w:t>
      </w:r>
      <w:r w:rsidR="001076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очередной год.</w:t>
      </w:r>
    </w:p>
    <w:p w14:paraId="50F64B60" w14:textId="77777777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 w:rsidRPr="001076F8">
        <w:rPr>
          <w:color w:val="000000"/>
          <w:sz w:val="28"/>
          <w:szCs w:val="28"/>
        </w:rPr>
        <w:t>2. Уполномоченным органом ежегодно, не позднее 15 февраля года, следующего за отчетным, готовится доклад о развитии и результатах процедуры оценки регулирующего воздействия в Донецкой Народной Республике.</w:t>
      </w:r>
    </w:p>
    <w:p w14:paraId="13B67C77" w14:textId="780A0596" w:rsidR="00F912B0" w:rsidRDefault="00A067A8">
      <w:pPr>
        <w:tabs>
          <w:tab w:val="left" w:pos="1455"/>
        </w:tabs>
        <w:spacing w:after="36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 Доклад о развитии и результатах процедуры оценки регулирующего воздействия в Донецкой Народной Республике подлежит размещению на официальном сайте уполномоченного органа в информационно-телекоммуникационной сети «Интернет».</w:t>
      </w:r>
    </w:p>
    <w:p w14:paraId="5AD1ABDC" w14:textId="3C514EFA" w:rsidR="00F912B0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Статья 9.</w:t>
      </w:r>
      <w:r>
        <w:rPr>
          <w:b/>
          <w:bCs/>
          <w:color w:val="000000"/>
          <w:sz w:val="28"/>
          <w:szCs w:val="28"/>
        </w:rPr>
        <w:t xml:space="preserve"> Вступление в силу настоящего Закона</w:t>
      </w:r>
    </w:p>
    <w:p w14:paraId="38BAED77" w14:textId="506FA539" w:rsidR="00F912B0" w:rsidRPr="00631A0D" w:rsidRDefault="00A067A8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</w:t>
      </w:r>
      <w:r w:rsidR="0096158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Настоящий </w:t>
      </w:r>
      <w:bookmarkStart w:id="8" w:name="_Hlk137721216"/>
      <w:r>
        <w:rPr>
          <w:color w:val="000000"/>
          <w:sz w:val="28"/>
          <w:szCs w:val="28"/>
        </w:rPr>
        <w:t xml:space="preserve">Закон вступает в силу </w:t>
      </w:r>
      <w:bookmarkEnd w:id="8"/>
      <w:r>
        <w:rPr>
          <w:color w:val="000000"/>
          <w:sz w:val="28"/>
          <w:szCs w:val="28"/>
        </w:rPr>
        <w:t>со дня его официального опубликования, за исключением части 1 статьи 6 настоящего Закона</w:t>
      </w:r>
      <w:r w:rsidR="00631A0D">
        <w:rPr>
          <w:color w:val="000000"/>
          <w:sz w:val="28"/>
          <w:szCs w:val="28"/>
        </w:rPr>
        <w:t>,</w:t>
      </w:r>
      <w:r w:rsidR="00631A0D" w:rsidRPr="00631A0D">
        <w:rPr>
          <w:i/>
          <w:iCs/>
          <w:sz w:val="28"/>
          <w:szCs w:val="28"/>
        </w:rPr>
        <w:t xml:space="preserve"> </w:t>
      </w:r>
      <w:r w:rsidR="001076F8">
        <w:rPr>
          <w:i/>
          <w:iCs/>
          <w:sz w:val="28"/>
          <w:szCs w:val="28"/>
        </w:rPr>
        <w:br/>
      </w:r>
      <w:r w:rsidR="00631A0D" w:rsidRPr="004E6E38">
        <w:rPr>
          <w:sz w:val="28"/>
          <w:szCs w:val="28"/>
        </w:rPr>
        <w:t>для которой установлен иной срок вступления ее в силу</w:t>
      </w:r>
      <w:r w:rsidRPr="004E6E38">
        <w:rPr>
          <w:color w:val="000000"/>
          <w:sz w:val="28"/>
          <w:szCs w:val="28"/>
        </w:rPr>
        <w:t>.</w:t>
      </w:r>
    </w:p>
    <w:p w14:paraId="7634C033" w14:textId="7DC5CA5D" w:rsidR="00F912B0" w:rsidRDefault="00A067A8" w:rsidP="0096158A">
      <w:pPr>
        <w:pStyle w:val="af7"/>
        <w:spacing w:beforeAutospacing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</w:t>
      </w:r>
      <w:r w:rsidR="001076F8">
        <w:rPr>
          <w:color w:val="000000"/>
          <w:sz w:val="28"/>
          <w:szCs w:val="28"/>
        </w:rPr>
        <w:t>    </w:t>
      </w:r>
      <w:r>
        <w:rPr>
          <w:color w:val="000000"/>
          <w:sz w:val="28"/>
          <w:szCs w:val="28"/>
        </w:rPr>
        <w:t xml:space="preserve">Часть 1 статьи 6 настоящего Закона вступает в силу </w:t>
      </w:r>
      <w:r w:rsidR="001076F8">
        <w:rPr>
          <w:color w:val="000000"/>
          <w:sz w:val="28"/>
          <w:szCs w:val="28"/>
        </w:rPr>
        <w:br/>
      </w:r>
      <w:r w:rsidRPr="006800E7">
        <w:rPr>
          <w:color w:val="000000"/>
          <w:sz w:val="28"/>
          <w:szCs w:val="28"/>
        </w:rPr>
        <w:t xml:space="preserve">с 1 </w:t>
      </w:r>
      <w:r w:rsidR="006800E7" w:rsidRPr="006800E7">
        <w:rPr>
          <w:color w:val="000000"/>
          <w:sz w:val="28"/>
          <w:szCs w:val="28"/>
        </w:rPr>
        <w:t>сентября</w:t>
      </w:r>
      <w:r w:rsidRPr="006800E7">
        <w:rPr>
          <w:color w:val="000000"/>
          <w:sz w:val="28"/>
          <w:szCs w:val="28"/>
        </w:rPr>
        <w:t xml:space="preserve"> 2026 года.</w:t>
      </w:r>
    </w:p>
    <w:p w14:paraId="4CEFF57E" w14:textId="1D577D98" w:rsidR="0096158A" w:rsidRDefault="0096158A" w:rsidP="0096158A">
      <w:pPr>
        <w:widowControl w:val="0"/>
        <w:suppressAutoHyphens w:val="0"/>
        <w:spacing w:line="276" w:lineRule="auto"/>
        <w:jc w:val="both"/>
        <w:rPr>
          <w:rFonts w:eastAsia="Times New Roman"/>
          <w:sz w:val="28"/>
          <w:szCs w:val="28"/>
          <w:lang w:bidi="ru-RU"/>
        </w:rPr>
      </w:pPr>
    </w:p>
    <w:p w14:paraId="4079EB1D" w14:textId="203D8889" w:rsidR="0096158A" w:rsidRDefault="0096158A" w:rsidP="0096158A">
      <w:pPr>
        <w:widowControl w:val="0"/>
        <w:suppressAutoHyphens w:val="0"/>
        <w:spacing w:line="276" w:lineRule="auto"/>
        <w:jc w:val="both"/>
        <w:rPr>
          <w:rFonts w:eastAsia="Times New Roman"/>
          <w:sz w:val="28"/>
          <w:szCs w:val="28"/>
          <w:lang w:bidi="ru-RU"/>
        </w:rPr>
      </w:pPr>
    </w:p>
    <w:p w14:paraId="73ABB0CE" w14:textId="1CAAC227" w:rsidR="0096158A" w:rsidRDefault="0096158A" w:rsidP="0096158A">
      <w:pPr>
        <w:widowControl w:val="0"/>
        <w:suppressAutoHyphens w:val="0"/>
        <w:spacing w:line="276" w:lineRule="auto"/>
        <w:jc w:val="both"/>
        <w:rPr>
          <w:rFonts w:eastAsia="Times New Roman"/>
          <w:sz w:val="28"/>
          <w:szCs w:val="28"/>
          <w:lang w:bidi="ru-RU"/>
        </w:rPr>
      </w:pPr>
    </w:p>
    <w:p w14:paraId="5DE71A9F" w14:textId="77777777" w:rsidR="0096158A" w:rsidRPr="0096158A" w:rsidRDefault="0096158A" w:rsidP="0096158A">
      <w:pPr>
        <w:widowControl w:val="0"/>
        <w:suppressAutoHyphens w:val="0"/>
        <w:spacing w:line="276" w:lineRule="auto"/>
        <w:jc w:val="both"/>
        <w:rPr>
          <w:rFonts w:eastAsia="Times New Roman"/>
          <w:sz w:val="28"/>
          <w:szCs w:val="28"/>
          <w:lang w:bidi="ru-RU"/>
        </w:rPr>
      </w:pPr>
    </w:p>
    <w:p w14:paraId="2CA9B772" w14:textId="77777777" w:rsidR="0096158A" w:rsidRPr="0096158A" w:rsidRDefault="0096158A" w:rsidP="0096158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96158A">
        <w:rPr>
          <w:rFonts w:eastAsia="Calibri"/>
          <w:sz w:val="28"/>
          <w:szCs w:val="28"/>
        </w:rPr>
        <w:t xml:space="preserve">Глава </w:t>
      </w:r>
    </w:p>
    <w:p w14:paraId="05EF4DA2" w14:textId="77777777" w:rsidR="0096158A" w:rsidRPr="0096158A" w:rsidRDefault="0096158A" w:rsidP="0096158A">
      <w:p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eastAsia="Calibri"/>
          <w:sz w:val="28"/>
          <w:szCs w:val="28"/>
        </w:rPr>
      </w:pPr>
      <w:r w:rsidRPr="0096158A">
        <w:rPr>
          <w:rFonts w:eastAsia="Calibri"/>
          <w:sz w:val="28"/>
          <w:szCs w:val="28"/>
        </w:rPr>
        <w:t>Донецкой Народной Республики</w:t>
      </w:r>
      <w:r w:rsidRPr="0096158A">
        <w:rPr>
          <w:rFonts w:eastAsia="Calibri"/>
          <w:sz w:val="28"/>
          <w:szCs w:val="28"/>
        </w:rPr>
        <w:tab/>
      </w:r>
      <w:r w:rsidRPr="0096158A">
        <w:rPr>
          <w:rFonts w:eastAsia="Calibri"/>
          <w:sz w:val="28"/>
          <w:szCs w:val="28"/>
        </w:rPr>
        <w:tab/>
      </w:r>
      <w:r w:rsidRPr="0096158A">
        <w:rPr>
          <w:rFonts w:eastAsia="Calibri"/>
          <w:sz w:val="28"/>
          <w:szCs w:val="28"/>
        </w:rPr>
        <w:tab/>
      </w:r>
      <w:r w:rsidRPr="0096158A">
        <w:rPr>
          <w:rFonts w:eastAsia="Calibri"/>
          <w:sz w:val="28"/>
          <w:szCs w:val="28"/>
        </w:rPr>
        <w:tab/>
        <w:t xml:space="preserve">                 Д.В. </w:t>
      </w:r>
      <w:proofErr w:type="spellStart"/>
      <w:r w:rsidRPr="0096158A">
        <w:rPr>
          <w:rFonts w:eastAsia="Calibri"/>
          <w:sz w:val="28"/>
          <w:szCs w:val="28"/>
        </w:rPr>
        <w:t>Пушилин</w:t>
      </w:r>
      <w:proofErr w:type="spellEnd"/>
    </w:p>
    <w:p w14:paraId="488202B0" w14:textId="77777777" w:rsidR="0096158A" w:rsidRPr="0096158A" w:rsidRDefault="0096158A" w:rsidP="0096158A">
      <w:pPr>
        <w:suppressAutoHyphens w:val="0"/>
        <w:spacing w:after="200" w:line="276" w:lineRule="auto"/>
        <w:contextualSpacing/>
        <w:rPr>
          <w:rFonts w:eastAsia="Calibri"/>
          <w:sz w:val="28"/>
          <w:szCs w:val="28"/>
        </w:rPr>
      </w:pPr>
      <w:r w:rsidRPr="0096158A">
        <w:rPr>
          <w:rFonts w:eastAsia="Calibri"/>
          <w:sz w:val="28"/>
          <w:szCs w:val="28"/>
        </w:rPr>
        <w:t>г. Донецк</w:t>
      </w:r>
    </w:p>
    <w:p w14:paraId="3EADF4AD" w14:textId="06CDE8C0" w:rsidR="0096158A" w:rsidRPr="0096158A" w:rsidRDefault="00902829" w:rsidP="0096158A">
      <w:pPr>
        <w:suppressAutoHyphens w:val="0"/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19 марта </w:t>
      </w:r>
      <w:r w:rsidR="0096158A" w:rsidRPr="0096158A">
        <w:rPr>
          <w:rFonts w:eastAsia="Calibri"/>
          <w:sz w:val="28"/>
          <w:szCs w:val="28"/>
        </w:rPr>
        <w:t>2026 года</w:t>
      </w:r>
    </w:p>
    <w:p w14:paraId="3290696A" w14:textId="2B7A07F1" w:rsidR="0096158A" w:rsidRPr="0096158A" w:rsidRDefault="0096158A" w:rsidP="0096158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  <w:r w:rsidRPr="0096158A">
        <w:rPr>
          <w:rFonts w:eastAsia="Calibri"/>
          <w:sz w:val="28"/>
          <w:szCs w:val="28"/>
        </w:rPr>
        <w:t xml:space="preserve">№ </w:t>
      </w:r>
      <w:r w:rsidR="00371AB4">
        <w:rPr>
          <w:rFonts w:eastAsia="Calibri"/>
          <w:sz w:val="28"/>
          <w:szCs w:val="28"/>
        </w:rPr>
        <w:t>264-РЗ</w:t>
      </w:r>
    </w:p>
    <w:p w14:paraId="28EDBC6E" w14:textId="268FF899" w:rsidR="0096158A" w:rsidRDefault="0096158A" w:rsidP="0096158A">
      <w:pPr>
        <w:pStyle w:val="af7"/>
        <w:spacing w:beforeAutospacing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</w:p>
    <w:p w14:paraId="67A4747C" w14:textId="61291EFD" w:rsidR="0096158A" w:rsidRPr="0096158A" w:rsidRDefault="0096158A" w:rsidP="0096158A">
      <w:pPr>
        <w:tabs>
          <w:tab w:val="left" w:pos="709"/>
        </w:tabs>
        <w:ind w:left="4253"/>
        <w:contextualSpacing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</w:rPr>
        <w:lastRenderedPageBreak/>
        <w:t>Приложение</w:t>
      </w:r>
      <w:r w:rsidRPr="0096158A">
        <w:rPr>
          <w:rFonts w:eastAsia="Arial Unicode MS"/>
          <w:color w:val="000000"/>
          <w:sz w:val="28"/>
          <w:szCs w:val="28"/>
        </w:rPr>
        <w:br/>
        <w:t xml:space="preserve">к Закону Донецкой Народной Республики </w:t>
      </w:r>
      <w:r w:rsidRPr="0096158A">
        <w:rPr>
          <w:rFonts w:eastAsia="Arial Unicode MS"/>
          <w:color w:val="000000"/>
          <w:sz w:val="28"/>
          <w:szCs w:val="28"/>
        </w:rPr>
        <w:br/>
        <w:t xml:space="preserve">«Об оценке регулирующего воздействия </w:t>
      </w:r>
      <w:r w:rsidR="003C12DA">
        <w:rPr>
          <w:rFonts w:eastAsia="Arial Unicode MS"/>
          <w:color w:val="000000"/>
          <w:sz w:val="28"/>
          <w:szCs w:val="28"/>
        </w:rPr>
        <w:br/>
      </w:r>
      <w:r w:rsidRPr="0096158A">
        <w:rPr>
          <w:rFonts w:eastAsia="Arial Unicode MS"/>
          <w:color w:val="000000"/>
          <w:sz w:val="28"/>
          <w:szCs w:val="28"/>
        </w:rPr>
        <w:t xml:space="preserve">проектов нормативных правовых актов </w:t>
      </w:r>
      <w:r w:rsidR="003C12DA">
        <w:rPr>
          <w:rFonts w:eastAsia="Arial Unicode MS"/>
          <w:color w:val="000000"/>
          <w:sz w:val="28"/>
          <w:szCs w:val="28"/>
        </w:rPr>
        <w:br/>
      </w:r>
      <w:r w:rsidRPr="0096158A">
        <w:rPr>
          <w:rFonts w:eastAsia="Arial Unicode MS"/>
          <w:color w:val="000000"/>
          <w:sz w:val="28"/>
          <w:szCs w:val="28"/>
        </w:rPr>
        <w:t xml:space="preserve">Донецкой Народной Республики, </w:t>
      </w:r>
      <w:r w:rsidR="003C12DA">
        <w:rPr>
          <w:rFonts w:eastAsia="Arial Unicode MS"/>
          <w:color w:val="000000"/>
          <w:sz w:val="28"/>
          <w:szCs w:val="28"/>
        </w:rPr>
        <w:br/>
      </w:r>
      <w:r w:rsidRPr="0096158A">
        <w:rPr>
          <w:rFonts w:eastAsia="Arial Unicode MS"/>
          <w:color w:val="000000"/>
          <w:sz w:val="28"/>
          <w:szCs w:val="28"/>
        </w:rPr>
        <w:t xml:space="preserve">муниципальных нормативных правовых </w:t>
      </w:r>
      <w:r w:rsidR="003C12DA">
        <w:rPr>
          <w:rFonts w:eastAsia="Arial Unicode MS"/>
          <w:color w:val="000000"/>
          <w:sz w:val="28"/>
          <w:szCs w:val="28"/>
        </w:rPr>
        <w:br/>
      </w:r>
      <w:r w:rsidRPr="0096158A">
        <w:rPr>
          <w:rFonts w:eastAsia="Arial Unicode MS"/>
          <w:color w:val="000000"/>
          <w:sz w:val="28"/>
          <w:szCs w:val="28"/>
        </w:rPr>
        <w:t>актов, затрагивающих вопросы</w:t>
      </w:r>
      <w:r w:rsidR="003C12DA">
        <w:rPr>
          <w:rFonts w:eastAsia="Arial Unicode MS"/>
          <w:color w:val="000000"/>
          <w:sz w:val="28"/>
          <w:szCs w:val="28"/>
        </w:rPr>
        <w:br/>
      </w:r>
      <w:r w:rsidRPr="0096158A">
        <w:rPr>
          <w:rFonts w:eastAsia="Arial Unicode MS"/>
          <w:color w:val="000000"/>
          <w:sz w:val="28"/>
          <w:szCs w:val="28"/>
        </w:rPr>
        <w:t xml:space="preserve"> осуществления предпринимательской </w:t>
      </w:r>
      <w:r w:rsidRPr="0096158A">
        <w:rPr>
          <w:rFonts w:eastAsia="Arial Unicode MS"/>
          <w:color w:val="000000"/>
          <w:sz w:val="28"/>
          <w:szCs w:val="28"/>
        </w:rPr>
        <w:br/>
        <w:t xml:space="preserve">и инвестиционной деятельности, оценке </w:t>
      </w:r>
      <w:r w:rsidR="003C12DA">
        <w:rPr>
          <w:rFonts w:eastAsia="Arial Unicode MS"/>
          <w:color w:val="000000"/>
          <w:sz w:val="28"/>
          <w:szCs w:val="28"/>
        </w:rPr>
        <w:br/>
      </w:r>
      <w:r w:rsidRPr="0096158A">
        <w:rPr>
          <w:rFonts w:eastAsia="Arial Unicode MS"/>
          <w:color w:val="000000"/>
          <w:sz w:val="28"/>
          <w:szCs w:val="28"/>
        </w:rPr>
        <w:t xml:space="preserve">фактического воздействия и экспертизе </w:t>
      </w:r>
      <w:r w:rsidR="003C12DA">
        <w:rPr>
          <w:rFonts w:eastAsia="Arial Unicode MS"/>
          <w:color w:val="000000"/>
          <w:sz w:val="28"/>
          <w:szCs w:val="28"/>
        </w:rPr>
        <w:br/>
      </w:r>
      <w:r w:rsidRPr="0096158A">
        <w:rPr>
          <w:rFonts w:eastAsia="Arial Unicode MS"/>
          <w:color w:val="000000"/>
          <w:sz w:val="28"/>
          <w:szCs w:val="28"/>
        </w:rPr>
        <w:t xml:space="preserve">нормативных правовых актов Донецкой </w:t>
      </w:r>
      <w:r w:rsidR="003C12DA">
        <w:rPr>
          <w:rFonts w:eastAsia="Arial Unicode MS"/>
          <w:color w:val="000000"/>
          <w:sz w:val="28"/>
          <w:szCs w:val="28"/>
        </w:rPr>
        <w:br/>
      </w:r>
      <w:r w:rsidRPr="0096158A">
        <w:rPr>
          <w:rFonts w:eastAsia="Arial Unicode MS"/>
          <w:color w:val="000000"/>
          <w:sz w:val="28"/>
          <w:szCs w:val="28"/>
        </w:rPr>
        <w:t xml:space="preserve">Народной Республики, затрагивающих </w:t>
      </w:r>
      <w:r w:rsidR="003C12DA">
        <w:rPr>
          <w:rFonts w:eastAsia="Arial Unicode MS"/>
          <w:color w:val="000000"/>
          <w:sz w:val="28"/>
          <w:szCs w:val="28"/>
        </w:rPr>
        <w:br/>
      </w:r>
      <w:r w:rsidRPr="0096158A">
        <w:rPr>
          <w:rFonts w:eastAsia="Arial Unicode MS"/>
          <w:color w:val="000000"/>
          <w:sz w:val="28"/>
          <w:szCs w:val="28"/>
        </w:rPr>
        <w:t xml:space="preserve">вопросы осуществления </w:t>
      </w:r>
      <w:r w:rsidR="003C12DA">
        <w:rPr>
          <w:rFonts w:eastAsia="Arial Unicode MS"/>
          <w:color w:val="000000"/>
          <w:sz w:val="28"/>
          <w:szCs w:val="28"/>
        </w:rPr>
        <w:br/>
      </w:r>
      <w:r w:rsidRPr="0096158A">
        <w:rPr>
          <w:rFonts w:eastAsia="Arial Unicode MS"/>
          <w:color w:val="000000"/>
          <w:sz w:val="28"/>
          <w:szCs w:val="28"/>
        </w:rPr>
        <w:t xml:space="preserve">предпринимательской и инвестиционной </w:t>
      </w:r>
      <w:r w:rsidR="003C12DA">
        <w:rPr>
          <w:rFonts w:eastAsia="Arial Unicode MS"/>
          <w:color w:val="000000"/>
          <w:sz w:val="28"/>
          <w:szCs w:val="28"/>
        </w:rPr>
        <w:br/>
      </w:r>
      <w:r w:rsidRPr="0096158A">
        <w:rPr>
          <w:rFonts w:eastAsia="Arial Unicode MS"/>
          <w:color w:val="000000"/>
          <w:sz w:val="28"/>
          <w:szCs w:val="28"/>
        </w:rPr>
        <w:t xml:space="preserve">деятельности» </w:t>
      </w:r>
    </w:p>
    <w:p w14:paraId="2B159D14" w14:textId="77777777" w:rsidR="0096158A" w:rsidRPr="0096158A" w:rsidRDefault="0096158A" w:rsidP="0096158A">
      <w:pPr>
        <w:tabs>
          <w:tab w:val="left" w:pos="709"/>
        </w:tabs>
        <w:contextualSpacing/>
        <w:rPr>
          <w:rFonts w:eastAsia="Arial Unicode MS"/>
          <w:color w:val="000000"/>
          <w:sz w:val="28"/>
          <w:szCs w:val="28"/>
        </w:rPr>
      </w:pPr>
    </w:p>
    <w:p w14:paraId="7737CE8C" w14:textId="77777777" w:rsidR="0096158A" w:rsidRPr="0096158A" w:rsidRDefault="0096158A" w:rsidP="0096158A">
      <w:pPr>
        <w:tabs>
          <w:tab w:val="left" w:pos="709"/>
        </w:tabs>
        <w:contextualSpacing/>
        <w:rPr>
          <w:rFonts w:eastAsia="Arial Unicode MS"/>
          <w:color w:val="000000"/>
          <w:sz w:val="28"/>
          <w:szCs w:val="28"/>
        </w:rPr>
      </w:pPr>
    </w:p>
    <w:p w14:paraId="32FBB93C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center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b/>
          <w:bCs/>
          <w:color w:val="000000"/>
          <w:sz w:val="28"/>
          <w:szCs w:val="28"/>
        </w:rPr>
        <w:t>Перечень муниципальных образований Донецкой Народной Республики, в которых проведение оценки регулирующего воздействия проектов муниципальных нормативных правовых актов является обязательным</w:t>
      </w:r>
    </w:p>
    <w:p w14:paraId="7DFE0DAE" w14:textId="77777777" w:rsidR="0096158A" w:rsidRPr="0096158A" w:rsidRDefault="0096158A" w:rsidP="0096158A">
      <w:pPr>
        <w:tabs>
          <w:tab w:val="left" w:pos="709"/>
        </w:tabs>
        <w:ind w:firstLine="709"/>
        <w:contextualSpacing/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14:paraId="165FD914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1) Городской округ Горловка;</w:t>
      </w:r>
    </w:p>
    <w:p w14:paraId="76179A52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strike/>
          <w:color w:val="000000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2) Городской округ Енакиево;</w:t>
      </w:r>
    </w:p>
    <w:p w14:paraId="028835A0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3) Городской округ Макеевка;</w:t>
      </w:r>
    </w:p>
    <w:p w14:paraId="3E7DFC17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4) Городской округ Мариуполь;</w:t>
      </w:r>
    </w:p>
    <w:p w14:paraId="023CC458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5) Городской округ Снежное;</w:t>
      </w:r>
    </w:p>
    <w:p w14:paraId="7045211C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6) Городской округ Торез;</w:t>
      </w:r>
    </w:p>
    <w:p w14:paraId="27141168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 xml:space="preserve">7) Городской округ </w:t>
      </w:r>
      <w:proofErr w:type="spellStart"/>
      <w:r w:rsidRPr="0096158A">
        <w:rPr>
          <w:rFonts w:eastAsia="Arial Unicode MS"/>
          <w:color w:val="000000"/>
          <w:sz w:val="28"/>
          <w:szCs w:val="28"/>
          <w:lang w:eastAsia="en-US"/>
        </w:rPr>
        <w:t>Харцызск</w:t>
      </w:r>
      <w:proofErr w:type="spellEnd"/>
      <w:r w:rsidRPr="0096158A">
        <w:rPr>
          <w:rFonts w:eastAsia="Arial Unicode MS"/>
          <w:color w:val="000000"/>
          <w:sz w:val="28"/>
          <w:szCs w:val="28"/>
          <w:lang w:eastAsia="en-US"/>
        </w:rPr>
        <w:t>;</w:t>
      </w:r>
    </w:p>
    <w:p w14:paraId="47EC9248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8) Амвросиевский муниципальный округ;</w:t>
      </w:r>
    </w:p>
    <w:p w14:paraId="59B4A347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9) Волновахский муниципальный округ;</w:t>
      </w:r>
    </w:p>
    <w:p w14:paraId="01E8D3CE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10) Володарский муниципальный округ;</w:t>
      </w:r>
    </w:p>
    <w:p w14:paraId="5C1246B9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 w:themeColor="text1"/>
          <w:sz w:val="28"/>
          <w:szCs w:val="28"/>
          <w:lang w:eastAsia="en-US"/>
        </w:rPr>
        <w:t xml:space="preserve">11) </w:t>
      </w:r>
      <w:r w:rsidRPr="0096158A">
        <w:rPr>
          <w:rFonts w:eastAsia="Arial Unicode MS"/>
          <w:color w:val="000000"/>
          <w:sz w:val="28"/>
          <w:szCs w:val="28"/>
          <w:lang w:eastAsia="en-US"/>
        </w:rPr>
        <w:t>Мангушский муниципальный округ;</w:t>
      </w:r>
    </w:p>
    <w:p w14:paraId="44300C96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12) Новоазовский муниципальный округ;</w:t>
      </w:r>
    </w:p>
    <w:p w14:paraId="025FBE1F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13) Старобешевский муниципальный округ;</w:t>
      </w:r>
    </w:p>
    <w:p w14:paraId="2E0D66C2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14) Шахтерский муниципальный округ;</w:t>
      </w:r>
    </w:p>
    <w:p w14:paraId="532BDC7F" w14:textId="77777777" w:rsidR="0096158A" w:rsidRPr="0096158A" w:rsidRDefault="0096158A" w:rsidP="0096158A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Arial Unicode MS"/>
          <w:strike/>
          <w:color w:val="000000"/>
          <w:sz w:val="28"/>
          <w:szCs w:val="28"/>
        </w:rPr>
      </w:pPr>
      <w:r w:rsidRPr="0096158A">
        <w:rPr>
          <w:rFonts w:eastAsia="Arial Unicode MS"/>
          <w:color w:val="000000"/>
          <w:sz w:val="28"/>
          <w:szCs w:val="28"/>
          <w:lang w:eastAsia="en-US"/>
        </w:rPr>
        <w:t>15) Ясиноватский муниципальный округ.</w:t>
      </w:r>
    </w:p>
    <w:p w14:paraId="7C40DCB8" w14:textId="54A51B12" w:rsidR="00F912B0" w:rsidRDefault="00F912B0" w:rsidP="0096158A">
      <w:pPr>
        <w:pStyle w:val="af7"/>
        <w:spacing w:beforeAutospacing="0" w:afterAutospacing="0" w:line="276" w:lineRule="auto"/>
        <w:ind w:firstLine="709"/>
        <w:jc w:val="both"/>
        <w:rPr>
          <w:color w:val="000000"/>
        </w:rPr>
      </w:pPr>
    </w:p>
    <w:p w14:paraId="5D0C741A" w14:textId="63536DFC" w:rsidR="003C12DA" w:rsidRDefault="003C12DA" w:rsidP="0096158A">
      <w:pPr>
        <w:pStyle w:val="af7"/>
        <w:spacing w:beforeAutospacing="0" w:afterAutospacing="0" w:line="276" w:lineRule="auto"/>
        <w:ind w:firstLine="709"/>
        <w:jc w:val="both"/>
        <w:rPr>
          <w:color w:val="000000"/>
        </w:rPr>
      </w:pPr>
    </w:p>
    <w:p w14:paraId="12AF5B2E" w14:textId="2D9B0AD8" w:rsidR="003C12DA" w:rsidRDefault="003C12DA" w:rsidP="0096158A">
      <w:pPr>
        <w:pStyle w:val="af7"/>
        <w:spacing w:beforeAutospacing="0" w:afterAutospacing="0" w:line="276" w:lineRule="auto"/>
        <w:ind w:firstLine="709"/>
        <w:jc w:val="both"/>
        <w:rPr>
          <w:color w:val="000000"/>
        </w:rPr>
      </w:pPr>
    </w:p>
    <w:p w14:paraId="2FFBCCE6" w14:textId="77777777" w:rsidR="003C12DA" w:rsidRDefault="003C12DA" w:rsidP="0096158A">
      <w:pPr>
        <w:pStyle w:val="af7"/>
        <w:spacing w:beforeAutospacing="0" w:afterAutospacing="0" w:line="276" w:lineRule="auto"/>
        <w:ind w:firstLine="709"/>
        <w:jc w:val="both"/>
        <w:rPr>
          <w:color w:val="000000"/>
        </w:rPr>
      </w:pPr>
      <w:bookmarkStart w:id="9" w:name="_GoBack"/>
      <w:bookmarkEnd w:id="9"/>
    </w:p>
    <w:sectPr w:rsidR="003C12DA" w:rsidSect="0096158A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326B0" w14:textId="77777777" w:rsidR="00B87CDE" w:rsidRDefault="00B87CDE">
      <w:r>
        <w:separator/>
      </w:r>
    </w:p>
  </w:endnote>
  <w:endnote w:type="continuationSeparator" w:id="0">
    <w:p w14:paraId="75CA7041" w14:textId="77777777" w:rsidR="00B87CDE" w:rsidRDefault="00B8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E06AE" w14:textId="77777777" w:rsidR="00B87CDE" w:rsidRDefault="00B87CDE">
      <w:r>
        <w:separator/>
      </w:r>
    </w:p>
  </w:footnote>
  <w:footnote w:type="continuationSeparator" w:id="0">
    <w:p w14:paraId="28D59349" w14:textId="77777777" w:rsidR="00B87CDE" w:rsidRDefault="00B8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505A2" w14:textId="2CF3C753" w:rsidR="00F912B0" w:rsidRDefault="00A067A8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C12DA">
      <w:rPr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0BE78" w14:textId="77777777" w:rsidR="00F912B0" w:rsidRDefault="00F912B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B0"/>
    <w:rsid w:val="000027BC"/>
    <w:rsid w:val="00023F84"/>
    <w:rsid w:val="00086CAF"/>
    <w:rsid w:val="000C6E64"/>
    <w:rsid w:val="000D3564"/>
    <w:rsid w:val="001076F8"/>
    <w:rsid w:val="0011253C"/>
    <w:rsid w:val="00130852"/>
    <w:rsid w:val="001C2119"/>
    <w:rsid w:val="001C51C6"/>
    <w:rsid w:val="001E5C8E"/>
    <w:rsid w:val="0027629A"/>
    <w:rsid w:val="00285724"/>
    <w:rsid w:val="002E287C"/>
    <w:rsid w:val="003321E3"/>
    <w:rsid w:val="0036188C"/>
    <w:rsid w:val="00371AB4"/>
    <w:rsid w:val="003A0ADD"/>
    <w:rsid w:val="003C12DA"/>
    <w:rsid w:val="00416076"/>
    <w:rsid w:val="00457212"/>
    <w:rsid w:val="004749CB"/>
    <w:rsid w:val="00477FC5"/>
    <w:rsid w:val="00486CB8"/>
    <w:rsid w:val="00487975"/>
    <w:rsid w:val="00493429"/>
    <w:rsid w:val="00494B31"/>
    <w:rsid w:val="004D0AEA"/>
    <w:rsid w:val="004E6E38"/>
    <w:rsid w:val="005F31A0"/>
    <w:rsid w:val="00631A0D"/>
    <w:rsid w:val="00663696"/>
    <w:rsid w:val="006800E7"/>
    <w:rsid w:val="00680A49"/>
    <w:rsid w:val="006A162E"/>
    <w:rsid w:val="006D381E"/>
    <w:rsid w:val="006E3D86"/>
    <w:rsid w:val="007D27CC"/>
    <w:rsid w:val="0083636F"/>
    <w:rsid w:val="008E3E7C"/>
    <w:rsid w:val="00902829"/>
    <w:rsid w:val="0096158A"/>
    <w:rsid w:val="00987F4F"/>
    <w:rsid w:val="009A485E"/>
    <w:rsid w:val="00A067A8"/>
    <w:rsid w:val="00A26A41"/>
    <w:rsid w:val="00A53116"/>
    <w:rsid w:val="00AE6657"/>
    <w:rsid w:val="00B20DD6"/>
    <w:rsid w:val="00B74A25"/>
    <w:rsid w:val="00B77C83"/>
    <w:rsid w:val="00B87CDE"/>
    <w:rsid w:val="00BA37B5"/>
    <w:rsid w:val="00C96AB4"/>
    <w:rsid w:val="00DA52EC"/>
    <w:rsid w:val="00E979CF"/>
    <w:rsid w:val="00EA6F56"/>
    <w:rsid w:val="00EC7D43"/>
    <w:rsid w:val="00F912B0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D69D"/>
  <w15:docId w15:val="{1E9AB13F-6495-447B-ADED-66DF1A84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Pr>
      <w:rFonts w:ascii="Consolas" w:eastAsiaTheme="minorEastAsia" w:hAnsi="Consolas"/>
    </w:rPr>
  </w:style>
  <w:style w:type="character" w:customStyle="1" w:styleId="docreferences">
    <w:name w:val="doc__references"/>
    <w:basedOn w:val="a0"/>
    <w:qFormat/>
    <w:rPr>
      <w:vanish w:val="0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orno">
    <w:name w:val="storno"/>
    <w:basedOn w:val="a0"/>
    <w:qFormat/>
    <w:rPr>
      <w:bdr w:val="single" w:sz="6" w:space="0" w:color="000000"/>
    </w:rPr>
  </w:style>
  <w:style w:type="character" w:customStyle="1" w:styleId="incut-head-control">
    <w:name w:val="incut-head-control"/>
    <w:basedOn w:val="a0"/>
    <w:qFormat/>
    <w:rPr>
      <w:rFonts w:ascii="Helvetica" w:hAnsi="Helvetica"/>
      <w:b/>
      <w:bCs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37719"/>
    <w:rPr>
      <w:rFonts w:eastAsiaTheme="minorEastAsia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237719"/>
    <w:rPr>
      <w:rFonts w:eastAsiaTheme="minorEastAsia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qFormat/>
    <w:rsid w:val="003356F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qFormat/>
    <w:rsid w:val="003356FC"/>
    <w:rPr>
      <w:rFonts w:eastAsiaTheme="minorEastAsia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3356FC"/>
    <w:rPr>
      <w:rFonts w:eastAsiaTheme="minorEastAsia"/>
      <w:b/>
      <w:bCs/>
    </w:rPr>
  </w:style>
  <w:style w:type="character" w:customStyle="1" w:styleId="ed">
    <w:name w:val="ed"/>
    <w:basedOn w:val="a0"/>
    <w:qFormat/>
    <w:rsid w:val="001B7558"/>
  </w:style>
  <w:style w:type="character" w:customStyle="1" w:styleId="ae">
    <w:name w:val="Основной текст_"/>
    <w:basedOn w:val="a0"/>
    <w:link w:val="11"/>
    <w:qFormat/>
    <w:rsid w:val="0063021F"/>
    <w:rPr>
      <w:sz w:val="28"/>
      <w:szCs w:val="28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163588"/>
    <w:rPr>
      <w:rFonts w:ascii="Tahoma" w:eastAsiaTheme="minorEastAsia" w:hAnsi="Tahoma" w:cs="Tahoma"/>
      <w:sz w:val="16"/>
      <w:szCs w:val="16"/>
    </w:rPr>
  </w:style>
  <w:style w:type="character" w:styleId="af1">
    <w:name w:val="line number"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Заголовок1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HTML0">
    <w:name w:val="HTML Preformatted"/>
    <w:basedOn w:val="a"/>
    <w:link w:val="HTM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"/>
    <w:qFormat/>
    <w:pPr>
      <w:spacing w:beforeAutospacing="1" w:afterAutospacing="1"/>
    </w:pPr>
  </w:style>
  <w:style w:type="paragraph" w:customStyle="1" w:styleId="contentblock">
    <w:name w:val="content_block"/>
    <w:basedOn w:val="a"/>
    <w:qFormat/>
    <w:pPr>
      <w:spacing w:beforeAutospacing="1" w:afterAutospacing="1"/>
      <w:ind w:right="357"/>
    </w:pPr>
  </w:style>
  <w:style w:type="paragraph" w:customStyle="1" w:styleId="references">
    <w:name w:val="references"/>
    <w:basedOn w:val="a"/>
    <w:qFormat/>
    <w:pPr>
      <w:spacing w:beforeAutospacing="1" w:afterAutospacing="1"/>
    </w:pPr>
    <w:rPr>
      <w:vanish/>
    </w:rPr>
  </w:style>
  <w:style w:type="paragraph" w:customStyle="1" w:styleId="13">
    <w:name w:val="Нижний колонтитул1"/>
    <w:basedOn w:val="a"/>
    <w:qFormat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qFormat/>
    <w:pPr>
      <w:spacing w:beforeAutospacing="1" w:afterAutospacing="1"/>
    </w:pPr>
  </w:style>
  <w:style w:type="paragraph" w:customStyle="1" w:styleId="content1">
    <w:name w:val="content1"/>
    <w:basedOn w:val="a"/>
    <w:qFormat/>
    <w:pPr>
      <w:spacing w:beforeAutospacing="1" w:afterAutospacing="1"/>
    </w:pPr>
    <w:rPr>
      <w:sz w:val="21"/>
      <w:szCs w:val="21"/>
    </w:rPr>
  </w:style>
  <w:style w:type="paragraph" w:customStyle="1" w:styleId="doc-tooltip">
    <w:name w:val="doc-tooltip"/>
    <w:basedOn w:val="a"/>
    <w:qFormat/>
    <w:pPr>
      <w:spacing w:beforeAutospacing="1" w:afterAutospacing="1"/>
    </w:pPr>
    <w:rPr>
      <w:vanish/>
    </w:rPr>
  </w:style>
  <w:style w:type="paragraph" w:customStyle="1" w:styleId="doc-notes">
    <w:name w:val="doc-notes"/>
    <w:basedOn w:val="a"/>
    <w:qFormat/>
    <w:pPr>
      <w:spacing w:beforeAutospacing="1" w:afterAutospacing="1"/>
    </w:pPr>
    <w:rPr>
      <w:vanish/>
    </w:rPr>
  </w:style>
  <w:style w:type="paragraph" w:customStyle="1" w:styleId="doc-columnsitem-title-calendar">
    <w:name w:val="doc-columns__item-title-calendar"/>
    <w:basedOn w:val="a"/>
    <w:qFormat/>
    <w:pPr>
      <w:spacing w:beforeAutospacing="1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qFormat/>
    <w:pPr>
      <w:spacing w:beforeAutospacing="1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qFormat/>
    <w:pPr>
      <w:spacing w:before="60" w:after="180"/>
    </w:pPr>
  </w:style>
  <w:style w:type="paragraph" w:customStyle="1" w:styleId="wordtable">
    <w:name w:val="word_table"/>
    <w:basedOn w:val="a"/>
    <w:qFormat/>
    <w:pPr>
      <w:spacing w:beforeAutospacing="1" w:afterAutospacing="1"/>
    </w:pPr>
  </w:style>
  <w:style w:type="paragraph" w:customStyle="1" w:styleId="maintitle-section">
    <w:name w:val="main__title-section"/>
    <w:basedOn w:val="a"/>
    <w:qFormat/>
    <w:pPr>
      <w:spacing w:beforeAutospacing="1" w:afterAutospacing="1"/>
    </w:pPr>
  </w:style>
  <w:style w:type="paragraph" w:customStyle="1" w:styleId="content2">
    <w:name w:val="content2"/>
    <w:basedOn w:val="a"/>
    <w:qFormat/>
    <w:pPr>
      <w:spacing w:beforeAutospacing="1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qFormat/>
    <w:pPr>
      <w:spacing w:beforeAutospacing="1" w:afterAutospacing="1"/>
    </w:pPr>
  </w:style>
  <w:style w:type="paragraph" w:customStyle="1" w:styleId="align-center">
    <w:name w:val="align-center"/>
    <w:basedOn w:val="a"/>
    <w:qFormat/>
    <w:pPr>
      <w:spacing w:beforeAutospacing="1" w:afterAutospacing="1"/>
    </w:pPr>
  </w:style>
  <w:style w:type="paragraph" w:styleId="af7">
    <w:name w:val="Normal (Web)"/>
    <w:basedOn w:val="a"/>
    <w:uiPriority w:val="99"/>
    <w:unhideWhenUsed/>
    <w:qFormat/>
    <w:pPr>
      <w:spacing w:beforeAutospacing="1" w:afterAutospacing="1"/>
    </w:pPr>
  </w:style>
  <w:style w:type="paragraph" w:customStyle="1" w:styleId="align-right">
    <w:name w:val="align-right"/>
    <w:basedOn w:val="a"/>
    <w:qFormat/>
    <w:pPr>
      <w:spacing w:beforeAutospacing="1" w:afterAutospacing="1"/>
    </w:pPr>
  </w:style>
  <w:style w:type="paragraph" w:customStyle="1" w:styleId="af8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23771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237719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qFormat/>
    <w:rsid w:val="003356F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3356FC"/>
    <w:rPr>
      <w:b/>
      <w:bCs/>
    </w:rPr>
  </w:style>
  <w:style w:type="paragraph" w:styleId="af9">
    <w:name w:val="No Spacing"/>
    <w:uiPriority w:val="1"/>
    <w:qFormat/>
    <w:rsid w:val="00996873"/>
    <w:rPr>
      <w:rFonts w:eastAsiaTheme="minorEastAsia"/>
      <w:sz w:val="24"/>
      <w:szCs w:val="24"/>
    </w:rPr>
  </w:style>
  <w:style w:type="paragraph" w:customStyle="1" w:styleId="11">
    <w:name w:val="Основной текст1"/>
    <w:basedOn w:val="a"/>
    <w:link w:val="ae"/>
    <w:qFormat/>
    <w:rsid w:val="0063021F"/>
    <w:pPr>
      <w:widowControl w:val="0"/>
      <w:spacing w:after="360" w:line="276" w:lineRule="auto"/>
      <w:ind w:firstLine="340"/>
    </w:pPr>
    <w:rPr>
      <w:rFonts w:eastAsia="Times New Roman"/>
      <w:sz w:val="28"/>
      <w:szCs w:val="28"/>
    </w:rPr>
  </w:style>
  <w:style w:type="paragraph" w:styleId="af0">
    <w:name w:val="Balloon Text"/>
    <w:basedOn w:val="a"/>
    <w:link w:val="af"/>
    <w:uiPriority w:val="99"/>
    <w:semiHidden/>
    <w:unhideWhenUsed/>
    <w:qFormat/>
    <w:rsid w:val="00163588"/>
    <w:rPr>
      <w:rFonts w:ascii="Tahoma" w:hAnsi="Tahoma" w:cs="Tahoma"/>
      <w:sz w:val="16"/>
      <w:szCs w:val="16"/>
    </w:rPr>
  </w:style>
  <w:style w:type="paragraph" w:styleId="afa">
    <w:name w:val="Revision"/>
    <w:uiPriority w:val="99"/>
    <w:semiHidden/>
    <w:qFormat/>
    <w:rsid w:val="00D91D29"/>
    <w:pPr>
      <w:suppressAutoHyphens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51732" TargetMode="External"/><Relationship Id="rId13" Type="http://schemas.openxmlformats.org/officeDocument/2006/relationships/hyperlink" Target="http://www.kremlin.ru/acts/bank/45756?ysclid=mnrht3kx7z1535582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remlin.ru/acts/bank/5173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remlin.ru/acts/bank/4739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kremlin.ru/acts/bank/178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45756?ysclid=mnrht3kx7z15355821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D680-3F90-4E5F-A822-D486403E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2026-01-13T12:23:00Z</cp:lastPrinted>
  <dcterms:created xsi:type="dcterms:W3CDTF">2026-04-08T11:39:00Z</dcterms:created>
  <dcterms:modified xsi:type="dcterms:W3CDTF">2026-04-09T13:23:00Z</dcterms:modified>
</cp:coreProperties>
</file>