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85E00" w14:textId="510E8797" w:rsidR="000D2EDB" w:rsidRPr="000D2EDB" w:rsidRDefault="000D2EDB" w:rsidP="000D2EDB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r w:rsidRPr="000D2EDB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0F432ED5" wp14:editId="08702380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AD775" w14:textId="77777777" w:rsidR="000D2EDB" w:rsidRPr="000D2EDB" w:rsidRDefault="000D2EDB" w:rsidP="002D2AF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D2EDB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958527C" w14:textId="77777777" w:rsidR="000D2EDB" w:rsidRPr="000D2EDB" w:rsidRDefault="000D2EDB" w:rsidP="000D2ED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0D2EDB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0D2EDB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3C61349E" w14:textId="77777777" w:rsidR="000D2EDB" w:rsidRPr="000D2EDB" w:rsidRDefault="000D2EDB" w:rsidP="000D2ED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782C6C82" w14:textId="77777777" w:rsidR="000D2EDB" w:rsidRPr="000D2EDB" w:rsidRDefault="000D2EDB" w:rsidP="000D2EDB">
      <w:pPr>
        <w:adjustRightInd w:val="0"/>
        <w:spacing w:line="276" w:lineRule="auto"/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</w:pPr>
    </w:p>
    <w:p w14:paraId="2C9B51FF" w14:textId="090CCC20" w:rsidR="00656A42" w:rsidRPr="002C3F44" w:rsidRDefault="006E634C" w:rsidP="0079528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2C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F6D29">
        <w:rPr>
          <w:rFonts w:ascii="Times New Roman" w:hAnsi="Times New Roman" w:cs="Times New Roman"/>
          <w:sz w:val="28"/>
          <w:szCs w:val="28"/>
        </w:rPr>
        <w:t>Я</w:t>
      </w:r>
      <w:r w:rsidR="005E5D17">
        <w:rPr>
          <w:rFonts w:ascii="Times New Roman" w:hAnsi="Times New Roman" w:cs="Times New Roman"/>
          <w:sz w:val="28"/>
          <w:szCs w:val="28"/>
        </w:rPr>
        <w:t xml:space="preserve"> В</w:t>
      </w:r>
      <w:r w:rsidR="00C07034" w:rsidRPr="009E72C9">
        <w:rPr>
          <w:rFonts w:ascii="Times New Roman" w:hAnsi="Times New Roman" w:cs="Times New Roman"/>
          <w:sz w:val="28"/>
          <w:szCs w:val="28"/>
        </w:rPr>
        <w:t xml:space="preserve"> СТАТЬЮ 10 </w:t>
      </w:r>
      <w:r w:rsidRPr="009E72C9">
        <w:rPr>
          <w:rFonts w:ascii="Times New Roman" w:hAnsi="Times New Roman" w:cs="Times New Roman"/>
          <w:sz w:val="28"/>
          <w:szCs w:val="28"/>
        </w:rPr>
        <w:t>ЗАКОН</w:t>
      </w:r>
      <w:r w:rsidR="00C07034" w:rsidRPr="009E72C9">
        <w:rPr>
          <w:rFonts w:ascii="Times New Roman" w:hAnsi="Times New Roman" w:cs="Times New Roman"/>
          <w:sz w:val="28"/>
          <w:szCs w:val="28"/>
        </w:rPr>
        <w:t>А</w:t>
      </w:r>
      <w:r w:rsidR="00C07034">
        <w:rPr>
          <w:rFonts w:ascii="Times New Roman" w:hAnsi="Times New Roman" w:cs="Times New Roman"/>
          <w:sz w:val="28"/>
          <w:szCs w:val="28"/>
        </w:rPr>
        <w:t xml:space="preserve"> </w:t>
      </w:r>
      <w:r w:rsidRPr="002C3F44">
        <w:rPr>
          <w:rFonts w:ascii="Times New Roman" w:hAnsi="Times New Roman" w:cs="Times New Roman"/>
          <w:sz w:val="28"/>
          <w:szCs w:val="28"/>
        </w:rPr>
        <w:t>ДОНЕЦКОЙ</w:t>
      </w:r>
      <w:r w:rsidR="00C07034">
        <w:rPr>
          <w:rFonts w:ascii="Times New Roman" w:hAnsi="Times New Roman" w:cs="Times New Roman"/>
          <w:sz w:val="28"/>
          <w:szCs w:val="28"/>
        </w:rPr>
        <w:t xml:space="preserve"> </w:t>
      </w:r>
      <w:r w:rsidRPr="002C3F44">
        <w:rPr>
          <w:rFonts w:ascii="Times New Roman" w:hAnsi="Times New Roman" w:cs="Times New Roman"/>
          <w:sz w:val="28"/>
          <w:szCs w:val="28"/>
        </w:rPr>
        <w:t>НАРОДНОЙ РЕСПУБЛИКИ</w:t>
      </w:r>
      <w:r w:rsidR="00C07034">
        <w:rPr>
          <w:rFonts w:ascii="Times New Roman" w:hAnsi="Times New Roman" w:cs="Times New Roman"/>
          <w:sz w:val="28"/>
          <w:szCs w:val="28"/>
        </w:rPr>
        <w:t xml:space="preserve"> </w:t>
      </w:r>
      <w:r w:rsidR="00795280"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РОЗНИЧНОЙ ПРОДАЖИ АЛКОГОЛЬНОЙ </w:t>
      </w:r>
      <w:r w:rsidR="00500077">
        <w:rPr>
          <w:rFonts w:ascii="Times New Roman" w:hAnsi="Times New Roman" w:cs="Times New Roman"/>
          <w:sz w:val="28"/>
          <w:szCs w:val="28"/>
        </w:rPr>
        <w:br/>
      </w:r>
      <w:r w:rsidR="00795280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И ДОПОЛНИТЕЛЬНЫХ ОГРАНИЧЕНИЯХ РЕАЛИЗАЦИИ АЛКОГОЛЬНОЙ ПРОДУКЦИИ </w:t>
      </w:r>
      <w:r w:rsidR="00500077">
        <w:rPr>
          <w:rFonts w:ascii="Times New Roman" w:hAnsi="Times New Roman" w:cs="Times New Roman"/>
          <w:sz w:val="28"/>
          <w:szCs w:val="28"/>
        </w:rPr>
        <w:br/>
      </w:r>
      <w:r w:rsidR="00795280">
        <w:rPr>
          <w:rFonts w:ascii="Times New Roman" w:hAnsi="Times New Roman" w:cs="Times New Roman"/>
          <w:sz w:val="28"/>
          <w:szCs w:val="28"/>
        </w:rPr>
        <w:t>НА ТЕРРИТОРИИ ДОНЕЦКОЙ НАРОДНОЙ РЕСПУБЛИКИ»</w:t>
      </w:r>
    </w:p>
    <w:p w14:paraId="1E33D128" w14:textId="77777777" w:rsidR="000D2EDB" w:rsidRPr="000D2EDB" w:rsidRDefault="000D2EDB" w:rsidP="000D2ED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44EBA18E" w14:textId="77777777" w:rsidR="000D2EDB" w:rsidRPr="000D2EDB" w:rsidRDefault="000D2EDB" w:rsidP="000D2ED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1EA19D01" w14:textId="77777777" w:rsidR="000D2EDB" w:rsidRPr="000D2EDB" w:rsidRDefault="000D2EDB" w:rsidP="000D2EDB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0D2EDB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0" w:name="_Hlk170374149"/>
      <w:r w:rsidRPr="000D2EDB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6 февраля 2026 года</w:t>
      </w:r>
      <w:bookmarkEnd w:id="0"/>
    </w:p>
    <w:p w14:paraId="3910EFBA" w14:textId="77777777" w:rsidR="000D2EDB" w:rsidRPr="000D2EDB" w:rsidRDefault="000D2EDB" w:rsidP="000D2ED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59C98D88" w14:textId="77777777" w:rsidR="000D2EDB" w:rsidRPr="000D2EDB" w:rsidRDefault="000D2EDB" w:rsidP="002D2AF0">
      <w:pPr>
        <w:widowControl/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4CA36C5E" w14:textId="54EFAF04" w:rsidR="006E634C" w:rsidRPr="002C3F44" w:rsidRDefault="006E634C" w:rsidP="00770D52">
      <w:pPr>
        <w:pStyle w:val="1"/>
        <w:spacing w:after="0"/>
        <w:ind w:firstLine="709"/>
        <w:jc w:val="both"/>
        <w:rPr>
          <w:b/>
          <w:bCs/>
          <w:color w:val="auto"/>
        </w:rPr>
      </w:pPr>
      <w:r w:rsidRPr="002C3F44">
        <w:rPr>
          <w:b/>
          <w:bCs/>
          <w:color w:val="auto"/>
        </w:rPr>
        <w:t>Статья 1</w:t>
      </w:r>
    </w:p>
    <w:p w14:paraId="6C67BC93" w14:textId="77777777" w:rsidR="00614D1F" w:rsidRPr="002C3F44" w:rsidRDefault="00614D1F" w:rsidP="00DC1776">
      <w:pPr>
        <w:pStyle w:val="1"/>
        <w:spacing w:after="0"/>
        <w:ind w:firstLine="709"/>
        <w:jc w:val="both"/>
        <w:rPr>
          <w:b/>
          <w:bCs/>
          <w:color w:val="auto"/>
        </w:rPr>
      </w:pPr>
    </w:p>
    <w:p w14:paraId="35720728" w14:textId="252B69EB" w:rsidR="0045222D" w:rsidRDefault="006E634C" w:rsidP="002D2A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07034" w:rsidRPr="009E72C9">
        <w:rPr>
          <w:rFonts w:ascii="Times New Roman" w:hAnsi="Times New Roman" w:cs="Times New Roman"/>
          <w:sz w:val="28"/>
          <w:szCs w:val="28"/>
        </w:rPr>
        <w:t xml:space="preserve">статью 10 </w:t>
      </w:r>
      <w:hyperlink r:id="rId8" w:history="1">
        <w:r w:rsidRPr="00DC3ADC">
          <w:rPr>
            <w:rStyle w:val="af2"/>
            <w:rFonts w:ascii="Times New Roman" w:hAnsi="Times New Roman" w:cs="Times New Roman"/>
            <w:sz w:val="28"/>
            <w:szCs w:val="28"/>
          </w:rPr>
          <w:t>Закон</w:t>
        </w:r>
        <w:r w:rsidR="00C07034" w:rsidRPr="00DC3ADC">
          <w:rPr>
            <w:rStyle w:val="af2"/>
            <w:rFonts w:ascii="Times New Roman" w:hAnsi="Times New Roman" w:cs="Times New Roman"/>
            <w:sz w:val="28"/>
            <w:szCs w:val="28"/>
          </w:rPr>
          <w:t>а</w:t>
        </w:r>
        <w:r w:rsidRPr="00DC3ADC">
          <w:rPr>
            <w:rStyle w:val="af2"/>
            <w:rFonts w:ascii="Times New Roman" w:hAnsi="Times New Roman" w:cs="Times New Roman"/>
            <w:sz w:val="28"/>
            <w:szCs w:val="28"/>
          </w:rPr>
          <w:t xml:space="preserve"> Донецкой Народной Республики от </w:t>
        </w:r>
        <w:r w:rsidR="00795280" w:rsidRPr="00DC3ADC">
          <w:rPr>
            <w:rStyle w:val="af2"/>
            <w:rFonts w:ascii="Times New Roman" w:hAnsi="Times New Roman" w:cs="Times New Roman"/>
            <w:sz w:val="28"/>
            <w:szCs w:val="28"/>
          </w:rPr>
          <w:t>8 октября 2024 года № 113-РЗ «О государственном регулировании розничной продажи алкогольной и спиртосодержащей продукции и дополнительных ограничениях реализации алкогольной продукции на территории Донецкой Народной Республики»</w:t>
        </w:r>
      </w:hyperlink>
      <w:r w:rsidR="00795280" w:rsidRPr="009E72C9">
        <w:rPr>
          <w:rFonts w:ascii="Times New Roman" w:hAnsi="Times New Roman" w:cs="Times New Roman"/>
        </w:rPr>
        <w:t xml:space="preserve"> </w:t>
      </w:r>
      <w:r w:rsidR="006A540A" w:rsidRPr="009E72C9">
        <w:rPr>
          <w:rFonts w:ascii="Times New Roman" w:hAnsi="Times New Roman" w:cs="Times New Roman"/>
          <w:sz w:val="28"/>
          <w:szCs w:val="28"/>
        </w:rPr>
        <w:t>(опубликован на официальном сайте Главы Донецкой Народной Республики</w:t>
      </w:r>
      <w:r w:rsidR="00C07034" w:rsidRPr="009E72C9">
        <w:rPr>
          <w:rFonts w:ascii="Times New Roman" w:hAnsi="Times New Roman" w:cs="Times New Roman"/>
          <w:sz w:val="28"/>
          <w:szCs w:val="28"/>
        </w:rPr>
        <w:t xml:space="preserve"> </w:t>
      </w:r>
      <w:r w:rsidR="00795280" w:rsidRPr="009E72C9">
        <w:rPr>
          <w:rFonts w:ascii="Times New Roman" w:hAnsi="Times New Roman" w:cs="Times New Roman"/>
          <w:sz w:val="28"/>
          <w:szCs w:val="28"/>
        </w:rPr>
        <w:t>8</w:t>
      </w:r>
      <w:r w:rsidR="001F0179" w:rsidRPr="009E72C9">
        <w:rPr>
          <w:rFonts w:ascii="Times New Roman" w:hAnsi="Times New Roman" w:cs="Times New Roman"/>
          <w:sz w:val="28"/>
          <w:szCs w:val="28"/>
        </w:rPr>
        <w:t xml:space="preserve"> </w:t>
      </w:r>
      <w:r w:rsidR="00795280" w:rsidRPr="009E72C9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1F0179" w:rsidRPr="009E72C9">
        <w:rPr>
          <w:rFonts w:ascii="Times New Roman" w:hAnsi="Times New Roman" w:cs="Times New Roman"/>
          <w:sz w:val="28"/>
          <w:szCs w:val="28"/>
        </w:rPr>
        <w:t>2024</w:t>
      </w:r>
      <w:r w:rsidR="006A540A" w:rsidRPr="009E72C9">
        <w:rPr>
          <w:rFonts w:ascii="Times New Roman" w:hAnsi="Times New Roman" w:cs="Times New Roman"/>
          <w:sz w:val="28"/>
          <w:szCs w:val="28"/>
        </w:rPr>
        <w:t xml:space="preserve"> года)</w:t>
      </w:r>
      <w:r w:rsidR="00C140A0" w:rsidRPr="009E72C9">
        <w:rPr>
          <w:rFonts w:ascii="Times New Roman" w:hAnsi="Times New Roman" w:cs="Times New Roman"/>
          <w:sz w:val="28"/>
          <w:szCs w:val="28"/>
        </w:rPr>
        <w:t xml:space="preserve"> </w:t>
      </w:r>
      <w:r w:rsidR="00C07034" w:rsidRPr="009E72C9">
        <w:rPr>
          <w:rFonts w:ascii="Times New Roman" w:hAnsi="Times New Roman" w:cs="Times New Roman"/>
          <w:sz w:val="28"/>
          <w:szCs w:val="28"/>
        </w:rPr>
        <w:t xml:space="preserve">изменение, дополнив ее частью 3 </w:t>
      </w:r>
      <w:r w:rsidRPr="009E72C9">
        <w:rPr>
          <w:rFonts w:ascii="Times New Roman" w:hAnsi="Times New Roman" w:cs="Times New Roman"/>
          <w:sz w:val="28"/>
          <w:szCs w:val="28"/>
        </w:rPr>
        <w:t>следующ</w:t>
      </w:r>
      <w:r w:rsidR="00C07034" w:rsidRPr="009E72C9">
        <w:rPr>
          <w:rFonts w:ascii="Times New Roman" w:hAnsi="Times New Roman" w:cs="Times New Roman"/>
          <w:sz w:val="28"/>
          <w:szCs w:val="28"/>
        </w:rPr>
        <w:t>его содержания</w:t>
      </w:r>
      <w:r w:rsidRPr="009E72C9">
        <w:rPr>
          <w:rFonts w:ascii="Times New Roman" w:hAnsi="Times New Roman" w:cs="Times New Roman"/>
          <w:sz w:val="28"/>
          <w:szCs w:val="28"/>
        </w:rPr>
        <w:t>:</w:t>
      </w:r>
    </w:p>
    <w:p w14:paraId="4E676822" w14:textId="77777777" w:rsidR="00C07034" w:rsidRPr="00C07034" w:rsidRDefault="00C07034" w:rsidP="00C070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96205" w14:textId="7835B049" w:rsidR="0045222D" w:rsidRDefault="0045222D" w:rsidP="004D721C">
      <w:pPr>
        <w:pStyle w:val="1"/>
        <w:spacing w:after="0"/>
        <w:ind w:firstLine="709"/>
        <w:jc w:val="both"/>
      </w:pPr>
      <w:r w:rsidRPr="00203A52">
        <w:t>«</w:t>
      </w:r>
      <w:r w:rsidRPr="00131811">
        <w:t>3</w:t>
      </w:r>
      <w:r w:rsidRPr="005868BA">
        <w:t xml:space="preserve">. </w:t>
      </w:r>
      <w:r>
        <w:t xml:space="preserve">До </w:t>
      </w:r>
      <w:r w:rsidRPr="00CF70C1">
        <w:t>1 января 2028 года</w:t>
      </w:r>
      <w:r>
        <w:t xml:space="preserve"> организации, осуществляющие розничную продажу алкогольной продукции (</w:t>
      </w:r>
      <w:r w:rsidRPr="005868BA">
        <w:t xml:space="preserve">за исключением пива и пивных напитков, сидра, </w:t>
      </w:r>
      <w:proofErr w:type="spellStart"/>
      <w:r w:rsidRPr="005868BA">
        <w:t>пуаре</w:t>
      </w:r>
      <w:proofErr w:type="spellEnd"/>
      <w:r w:rsidRPr="005868BA">
        <w:t>, медовухи) в городских и сельских населенных пунктах Донецкой Народной Республики,</w:t>
      </w:r>
      <w:r>
        <w:t xml:space="preserve"> должны использовать для таких целей </w:t>
      </w:r>
      <w:r w:rsidRPr="00CF70C1">
        <w:t>стационарны</w:t>
      </w:r>
      <w:r>
        <w:t>е</w:t>
      </w:r>
      <w:r w:rsidRPr="00CF70C1">
        <w:t xml:space="preserve"> торговы</w:t>
      </w:r>
      <w:r>
        <w:t>е</w:t>
      </w:r>
      <w:r w:rsidRPr="00CF70C1">
        <w:t xml:space="preserve"> объект</w:t>
      </w:r>
      <w:r>
        <w:t>ы</w:t>
      </w:r>
      <w:r w:rsidRPr="00CF70C1">
        <w:t xml:space="preserve"> и складски</w:t>
      </w:r>
      <w:r>
        <w:t>е</w:t>
      </w:r>
      <w:r w:rsidRPr="00CF70C1">
        <w:t xml:space="preserve"> помещени</w:t>
      </w:r>
      <w:r>
        <w:t>я</w:t>
      </w:r>
      <w:r w:rsidRPr="00CF70C1">
        <w:t xml:space="preserve"> </w:t>
      </w:r>
      <w:r>
        <w:t xml:space="preserve">общей площадью </w:t>
      </w:r>
      <w:r w:rsidR="007C5E1A">
        <w:br/>
      </w:r>
      <w:r>
        <w:t>не менее 20 квадратных метров.».</w:t>
      </w:r>
    </w:p>
    <w:p w14:paraId="49624C0B" w14:textId="77777777" w:rsidR="009E72C9" w:rsidRDefault="009E72C9" w:rsidP="00614D1F">
      <w:pPr>
        <w:pStyle w:val="1"/>
        <w:spacing w:after="0"/>
        <w:ind w:firstLine="709"/>
        <w:jc w:val="both"/>
        <w:rPr>
          <w:b/>
        </w:rPr>
      </w:pPr>
    </w:p>
    <w:p w14:paraId="2A7EBBEC" w14:textId="77777777" w:rsidR="002D2AF0" w:rsidRDefault="002D2AF0" w:rsidP="00614D1F">
      <w:pPr>
        <w:pStyle w:val="1"/>
        <w:spacing w:after="0"/>
        <w:ind w:firstLine="709"/>
        <w:jc w:val="both"/>
        <w:rPr>
          <w:b/>
        </w:rPr>
      </w:pPr>
      <w:r>
        <w:rPr>
          <w:b/>
        </w:rPr>
        <w:br w:type="page"/>
      </w:r>
    </w:p>
    <w:p w14:paraId="61BD1AEB" w14:textId="639371B9" w:rsidR="00614D1F" w:rsidRPr="002C3F44" w:rsidRDefault="00614D1F" w:rsidP="00614D1F">
      <w:pPr>
        <w:pStyle w:val="1"/>
        <w:spacing w:after="0"/>
        <w:ind w:firstLine="709"/>
        <w:jc w:val="both"/>
        <w:rPr>
          <w:b/>
        </w:rPr>
      </w:pPr>
      <w:r w:rsidRPr="002C3F44">
        <w:rPr>
          <w:b/>
        </w:rPr>
        <w:lastRenderedPageBreak/>
        <w:t xml:space="preserve">Статья </w:t>
      </w:r>
      <w:r w:rsidR="00087025">
        <w:rPr>
          <w:b/>
        </w:rPr>
        <w:t>2</w:t>
      </w:r>
    </w:p>
    <w:p w14:paraId="20AE4472" w14:textId="77777777" w:rsidR="00C140A0" w:rsidRPr="002C3F44" w:rsidRDefault="00C140A0" w:rsidP="00614D1F">
      <w:pPr>
        <w:pStyle w:val="1"/>
        <w:spacing w:after="0"/>
        <w:ind w:firstLine="709"/>
        <w:jc w:val="both"/>
        <w:rPr>
          <w:b/>
        </w:rPr>
      </w:pPr>
    </w:p>
    <w:p w14:paraId="2EBEA707" w14:textId="3AE02950" w:rsidR="00614D1F" w:rsidRPr="002C3F44" w:rsidRDefault="00C140A0" w:rsidP="00614D1F">
      <w:pPr>
        <w:pStyle w:val="1"/>
        <w:spacing w:after="0"/>
        <w:ind w:firstLine="709"/>
        <w:jc w:val="both"/>
      </w:pPr>
      <w:r w:rsidRPr="002C3F44">
        <w:t xml:space="preserve">Настоящий Закон вступает в силу со дня его официального </w:t>
      </w:r>
      <w:r w:rsidR="00770D52">
        <w:br/>
      </w:r>
      <w:r w:rsidRPr="002C3F44">
        <w:t>опубликования</w:t>
      </w:r>
      <w:r w:rsidR="00994061" w:rsidRPr="00994061">
        <w:t xml:space="preserve"> </w:t>
      </w:r>
      <w:r w:rsidR="00994061">
        <w:t>и распространяет свое действие на правоотношения, возникшие с 1 января 2026 года</w:t>
      </w:r>
      <w:r w:rsidRPr="002C3F44">
        <w:t>.</w:t>
      </w:r>
    </w:p>
    <w:p w14:paraId="5F5E52DB" w14:textId="77777777" w:rsidR="000D2EDB" w:rsidRPr="000D2EDB" w:rsidRDefault="000D2EDB" w:rsidP="000D2EDB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9D8BF4" w14:textId="77777777" w:rsidR="000D2EDB" w:rsidRPr="000D2EDB" w:rsidRDefault="000D2EDB" w:rsidP="000D2EDB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0ED4CC" w14:textId="77777777" w:rsidR="000D2EDB" w:rsidRPr="000D2EDB" w:rsidRDefault="000D2EDB" w:rsidP="000D2EDB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06890D" w14:textId="77777777" w:rsidR="000D2EDB" w:rsidRPr="000D2EDB" w:rsidRDefault="000D2EDB" w:rsidP="000D2EDB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08C483C7" w14:textId="77777777" w:rsidR="000D2EDB" w:rsidRPr="000D2EDB" w:rsidRDefault="000D2EDB" w:rsidP="000D2ED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76002AC7" w14:textId="77777777" w:rsidR="000D2EDB" w:rsidRPr="000D2EDB" w:rsidRDefault="000D2EDB" w:rsidP="000D2EDB">
      <w:pPr>
        <w:widowControl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Д.В. </w:t>
      </w:r>
      <w:proofErr w:type="spellStart"/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7F760B0D" w14:textId="77777777" w:rsidR="000D2EDB" w:rsidRPr="000D2EDB" w:rsidRDefault="000D2EDB" w:rsidP="000D2EDB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6E92EE2D" w14:textId="16D92624" w:rsidR="000D2EDB" w:rsidRPr="000D2EDB" w:rsidRDefault="00DC3ADC" w:rsidP="000D2EDB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09</w:t>
      </w:r>
      <w:r w:rsidR="000D2EDB"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февраля</w:t>
      </w:r>
      <w:r w:rsidR="000D2EDB"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14:paraId="15C82950" w14:textId="1B48C1E5" w:rsidR="000D2EDB" w:rsidRPr="00DC3ADC" w:rsidRDefault="000D2EDB" w:rsidP="000D2EDB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D2ED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DC3AD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252-РЗ</w:t>
      </w:r>
    </w:p>
    <w:p w14:paraId="1FBE24A6" w14:textId="0D8B255B" w:rsidR="00BF12C8" w:rsidRDefault="00BF12C8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2E24C464" w14:textId="502E00C2" w:rsidR="008629F5" w:rsidRDefault="008629F5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FDFFF0D" w14:textId="617573DF" w:rsidR="008629F5" w:rsidRDefault="008629F5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71EB2613" w14:textId="77777777" w:rsidR="008629F5" w:rsidRPr="002C3F44" w:rsidRDefault="008629F5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1"/>
    </w:p>
    <w:sectPr w:rsidR="008629F5" w:rsidRPr="002C3F44" w:rsidSect="00770D52">
      <w:headerReference w:type="default" r:id="rId9"/>
      <w:pgSz w:w="11900" w:h="16840"/>
      <w:pgMar w:top="1418" w:right="567" w:bottom="1134" w:left="1701" w:header="992" w:footer="2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DA256" w14:textId="77777777" w:rsidR="0051067B" w:rsidRDefault="0051067B">
      <w:r>
        <w:separator/>
      </w:r>
    </w:p>
  </w:endnote>
  <w:endnote w:type="continuationSeparator" w:id="0">
    <w:p w14:paraId="43AB0F83" w14:textId="77777777" w:rsidR="0051067B" w:rsidRDefault="0051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0654F" w14:textId="77777777" w:rsidR="0051067B" w:rsidRDefault="0051067B"/>
  </w:footnote>
  <w:footnote w:type="continuationSeparator" w:id="0">
    <w:p w14:paraId="7A5847AA" w14:textId="77777777" w:rsidR="0051067B" w:rsidRDefault="0051067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142618"/>
      <w:docPartObj>
        <w:docPartGallery w:val="Page Numbers (Top of Page)"/>
        <w:docPartUnique/>
      </w:docPartObj>
    </w:sdtPr>
    <w:sdtEndPr/>
    <w:sdtContent>
      <w:p w14:paraId="2F2AA5A6" w14:textId="1B2424D3" w:rsidR="002D21F7" w:rsidRDefault="002D21F7" w:rsidP="001F0179">
        <w:pPr>
          <w:pStyle w:val="a5"/>
          <w:jc w:val="center"/>
        </w:pPr>
        <w:r w:rsidRPr="00241EA9">
          <w:rPr>
            <w:rFonts w:ascii="Times New Roman" w:hAnsi="Times New Roman" w:cs="Times New Roman"/>
          </w:rPr>
          <w:fldChar w:fldCharType="begin"/>
        </w:r>
        <w:r w:rsidRPr="00241EA9">
          <w:rPr>
            <w:rFonts w:ascii="Times New Roman" w:hAnsi="Times New Roman" w:cs="Times New Roman"/>
          </w:rPr>
          <w:instrText>PAGE   \* MERGEFORMAT</w:instrText>
        </w:r>
        <w:r w:rsidRPr="00241EA9">
          <w:rPr>
            <w:rFonts w:ascii="Times New Roman" w:hAnsi="Times New Roman" w:cs="Times New Roman"/>
          </w:rPr>
          <w:fldChar w:fldCharType="separate"/>
        </w:r>
        <w:r w:rsidR="008629F5">
          <w:rPr>
            <w:rFonts w:ascii="Times New Roman" w:hAnsi="Times New Roman" w:cs="Times New Roman"/>
            <w:noProof/>
          </w:rPr>
          <w:t>2</w:t>
        </w:r>
        <w:r w:rsidRPr="00241EA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66AE"/>
    <w:multiLevelType w:val="hybridMultilevel"/>
    <w:tmpl w:val="A2C28536"/>
    <w:lvl w:ilvl="0" w:tplc="18165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F2652D"/>
    <w:multiLevelType w:val="multilevel"/>
    <w:tmpl w:val="61F46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1B"/>
    <w:rsid w:val="00041CB6"/>
    <w:rsid w:val="00041FDC"/>
    <w:rsid w:val="000522CF"/>
    <w:rsid w:val="000716E5"/>
    <w:rsid w:val="000765BE"/>
    <w:rsid w:val="00086A2B"/>
    <w:rsid w:val="00087025"/>
    <w:rsid w:val="000A65F2"/>
    <w:rsid w:val="000B6C6C"/>
    <w:rsid w:val="000C048B"/>
    <w:rsid w:val="000C39C2"/>
    <w:rsid w:val="000D2EDB"/>
    <w:rsid w:val="000D62C2"/>
    <w:rsid w:val="000F5C59"/>
    <w:rsid w:val="0010539D"/>
    <w:rsid w:val="0010770F"/>
    <w:rsid w:val="00127CAF"/>
    <w:rsid w:val="00131811"/>
    <w:rsid w:val="00154865"/>
    <w:rsid w:val="00156A72"/>
    <w:rsid w:val="00176912"/>
    <w:rsid w:val="0018712A"/>
    <w:rsid w:val="00187BED"/>
    <w:rsid w:val="001A7068"/>
    <w:rsid w:val="001C3F89"/>
    <w:rsid w:val="001D1F97"/>
    <w:rsid w:val="001D5C75"/>
    <w:rsid w:val="001E1693"/>
    <w:rsid w:val="001E1B59"/>
    <w:rsid w:val="001F0179"/>
    <w:rsid w:val="002012A0"/>
    <w:rsid w:val="002029CA"/>
    <w:rsid w:val="00203A52"/>
    <w:rsid w:val="00211AAF"/>
    <w:rsid w:val="0023298A"/>
    <w:rsid w:val="00241EA9"/>
    <w:rsid w:val="002552EC"/>
    <w:rsid w:val="00264BE6"/>
    <w:rsid w:val="002759E1"/>
    <w:rsid w:val="00290D7B"/>
    <w:rsid w:val="002A4FBD"/>
    <w:rsid w:val="002B0D9E"/>
    <w:rsid w:val="002B2956"/>
    <w:rsid w:val="002B31FE"/>
    <w:rsid w:val="002B3CF1"/>
    <w:rsid w:val="002B52A9"/>
    <w:rsid w:val="002C3F44"/>
    <w:rsid w:val="002D21F7"/>
    <w:rsid w:val="002D2AF0"/>
    <w:rsid w:val="002D35BA"/>
    <w:rsid w:val="002D3916"/>
    <w:rsid w:val="002D53B7"/>
    <w:rsid w:val="002F626A"/>
    <w:rsid w:val="00302316"/>
    <w:rsid w:val="00303CB8"/>
    <w:rsid w:val="00304ABC"/>
    <w:rsid w:val="00313560"/>
    <w:rsid w:val="00313607"/>
    <w:rsid w:val="00320304"/>
    <w:rsid w:val="0032256F"/>
    <w:rsid w:val="0032370E"/>
    <w:rsid w:val="00326521"/>
    <w:rsid w:val="00341942"/>
    <w:rsid w:val="00370973"/>
    <w:rsid w:val="00375860"/>
    <w:rsid w:val="00377311"/>
    <w:rsid w:val="003922AC"/>
    <w:rsid w:val="003A1F38"/>
    <w:rsid w:val="003A404B"/>
    <w:rsid w:val="003A498B"/>
    <w:rsid w:val="003B0EDD"/>
    <w:rsid w:val="003C1411"/>
    <w:rsid w:val="00413562"/>
    <w:rsid w:val="00417604"/>
    <w:rsid w:val="00423619"/>
    <w:rsid w:val="00441276"/>
    <w:rsid w:val="0045222D"/>
    <w:rsid w:val="00454EF9"/>
    <w:rsid w:val="0046329F"/>
    <w:rsid w:val="004676A3"/>
    <w:rsid w:val="00476024"/>
    <w:rsid w:val="004A2314"/>
    <w:rsid w:val="004A3FE4"/>
    <w:rsid w:val="004B17EE"/>
    <w:rsid w:val="004B37A9"/>
    <w:rsid w:val="004D721C"/>
    <w:rsid w:val="004F44B9"/>
    <w:rsid w:val="004F648F"/>
    <w:rsid w:val="00500077"/>
    <w:rsid w:val="00501BAA"/>
    <w:rsid w:val="0051067B"/>
    <w:rsid w:val="00516354"/>
    <w:rsid w:val="00517B41"/>
    <w:rsid w:val="00523B55"/>
    <w:rsid w:val="00544639"/>
    <w:rsid w:val="00554BF1"/>
    <w:rsid w:val="00580C1B"/>
    <w:rsid w:val="005868BA"/>
    <w:rsid w:val="005B12A8"/>
    <w:rsid w:val="005D3750"/>
    <w:rsid w:val="005E5279"/>
    <w:rsid w:val="005E5D17"/>
    <w:rsid w:val="005F4A48"/>
    <w:rsid w:val="005F6E34"/>
    <w:rsid w:val="00602A9B"/>
    <w:rsid w:val="00614D1F"/>
    <w:rsid w:val="00615A1D"/>
    <w:rsid w:val="00656A42"/>
    <w:rsid w:val="00660AE2"/>
    <w:rsid w:val="006839AA"/>
    <w:rsid w:val="006978D3"/>
    <w:rsid w:val="006A01D0"/>
    <w:rsid w:val="006A540A"/>
    <w:rsid w:val="006D71D3"/>
    <w:rsid w:val="006E534B"/>
    <w:rsid w:val="006E634C"/>
    <w:rsid w:val="006E774C"/>
    <w:rsid w:val="006F2766"/>
    <w:rsid w:val="006F6D29"/>
    <w:rsid w:val="007031FC"/>
    <w:rsid w:val="00704CBC"/>
    <w:rsid w:val="00706CB9"/>
    <w:rsid w:val="00736204"/>
    <w:rsid w:val="007400F2"/>
    <w:rsid w:val="007455C1"/>
    <w:rsid w:val="00762051"/>
    <w:rsid w:val="00770D52"/>
    <w:rsid w:val="0078302F"/>
    <w:rsid w:val="00785940"/>
    <w:rsid w:val="00795280"/>
    <w:rsid w:val="007C5E1A"/>
    <w:rsid w:val="007F0668"/>
    <w:rsid w:val="00815B49"/>
    <w:rsid w:val="00823D9B"/>
    <w:rsid w:val="008401DF"/>
    <w:rsid w:val="008629F5"/>
    <w:rsid w:val="00874BA0"/>
    <w:rsid w:val="00897862"/>
    <w:rsid w:val="008B3D55"/>
    <w:rsid w:val="008C4D77"/>
    <w:rsid w:val="008E42E7"/>
    <w:rsid w:val="009178DC"/>
    <w:rsid w:val="00923E70"/>
    <w:rsid w:val="0092571E"/>
    <w:rsid w:val="0092727C"/>
    <w:rsid w:val="009553B3"/>
    <w:rsid w:val="00962B14"/>
    <w:rsid w:val="0097541A"/>
    <w:rsid w:val="009825A6"/>
    <w:rsid w:val="009861D7"/>
    <w:rsid w:val="00990C5B"/>
    <w:rsid w:val="00994061"/>
    <w:rsid w:val="009B0909"/>
    <w:rsid w:val="009E2550"/>
    <w:rsid w:val="009E72C9"/>
    <w:rsid w:val="009F385C"/>
    <w:rsid w:val="009F675C"/>
    <w:rsid w:val="009F6BE1"/>
    <w:rsid w:val="00A1732C"/>
    <w:rsid w:val="00A273B9"/>
    <w:rsid w:val="00A368C9"/>
    <w:rsid w:val="00A6695B"/>
    <w:rsid w:val="00A819A8"/>
    <w:rsid w:val="00A9124F"/>
    <w:rsid w:val="00A96A85"/>
    <w:rsid w:val="00AA3A67"/>
    <w:rsid w:val="00AA5526"/>
    <w:rsid w:val="00AA5E0D"/>
    <w:rsid w:val="00AB6E1B"/>
    <w:rsid w:val="00AE001D"/>
    <w:rsid w:val="00AE61C1"/>
    <w:rsid w:val="00AF2221"/>
    <w:rsid w:val="00B2223E"/>
    <w:rsid w:val="00B50A79"/>
    <w:rsid w:val="00B67A1B"/>
    <w:rsid w:val="00B75A4B"/>
    <w:rsid w:val="00BA3BE8"/>
    <w:rsid w:val="00BB11C2"/>
    <w:rsid w:val="00BF12C8"/>
    <w:rsid w:val="00C07034"/>
    <w:rsid w:val="00C140A0"/>
    <w:rsid w:val="00C30117"/>
    <w:rsid w:val="00C9427C"/>
    <w:rsid w:val="00C96276"/>
    <w:rsid w:val="00CA7535"/>
    <w:rsid w:val="00CD1FD8"/>
    <w:rsid w:val="00CD4ED6"/>
    <w:rsid w:val="00CE5D09"/>
    <w:rsid w:val="00CF70C1"/>
    <w:rsid w:val="00D014E2"/>
    <w:rsid w:val="00D022ED"/>
    <w:rsid w:val="00D25C74"/>
    <w:rsid w:val="00D27489"/>
    <w:rsid w:val="00D57B1E"/>
    <w:rsid w:val="00D64E05"/>
    <w:rsid w:val="00D71EAA"/>
    <w:rsid w:val="00D74F91"/>
    <w:rsid w:val="00D90D07"/>
    <w:rsid w:val="00DC1023"/>
    <w:rsid w:val="00DC1776"/>
    <w:rsid w:val="00DC1C41"/>
    <w:rsid w:val="00DC3ADC"/>
    <w:rsid w:val="00DF6853"/>
    <w:rsid w:val="00E02C3C"/>
    <w:rsid w:val="00E05915"/>
    <w:rsid w:val="00E064BE"/>
    <w:rsid w:val="00E2153E"/>
    <w:rsid w:val="00E31E56"/>
    <w:rsid w:val="00E4077F"/>
    <w:rsid w:val="00E4668D"/>
    <w:rsid w:val="00E46CC3"/>
    <w:rsid w:val="00E74D87"/>
    <w:rsid w:val="00E86079"/>
    <w:rsid w:val="00E97A45"/>
    <w:rsid w:val="00EA67E8"/>
    <w:rsid w:val="00EC68D9"/>
    <w:rsid w:val="00ED7F27"/>
    <w:rsid w:val="00EE216B"/>
    <w:rsid w:val="00EE356B"/>
    <w:rsid w:val="00EF01E6"/>
    <w:rsid w:val="00EF50EA"/>
    <w:rsid w:val="00EF5436"/>
    <w:rsid w:val="00F10C22"/>
    <w:rsid w:val="00F20BA0"/>
    <w:rsid w:val="00F22FA8"/>
    <w:rsid w:val="00F24E77"/>
    <w:rsid w:val="00F33910"/>
    <w:rsid w:val="00F4290D"/>
    <w:rsid w:val="00F54AAC"/>
    <w:rsid w:val="00F8325A"/>
    <w:rsid w:val="00F94357"/>
    <w:rsid w:val="00F978D5"/>
    <w:rsid w:val="00FC463A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7DAD"/>
  <w15:docId w15:val="{1C2CA441-DC72-4EA6-B1C5-6DC509A4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60" w:line="276" w:lineRule="auto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7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4">
    <w:name w:val="List Paragraph"/>
    <w:basedOn w:val="a"/>
    <w:uiPriority w:val="34"/>
    <w:qFormat/>
    <w:rsid w:val="002012A0"/>
    <w:pPr>
      <w:ind w:left="720"/>
      <w:contextualSpacing/>
    </w:pPr>
  </w:style>
  <w:style w:type="paragraph" w:customStyle="1" w:styleId="ConsPlusTitle">
    <w:name w:val="ConsPlusTitle"/>
    <w:uiPriority w:val="99"/>
    <w:rsid w:val="00423619"/>
    <w:pPr>
      <w:autoSpaceDE w:val="0"/>
      <w:autoSpaceDN w:val="0"/>
      <w:adjustRightInd w:val="0"/>
    </w:pPr>
    <w:rPr>
      <w:rFonts w:ascii="Arial" w:eastAsia="Times New Roman" w:hAnsi="Arial" w:cs="Arial"/>
      <w:b/>
      <w:bCs/>
      <w:lang w:bidi="ar-SA"/>
    </w:rPr>
  </w:style>
  <w:style w:type="paragraph" w:customStyle="1" w:styleId="ConsPlusNormal">
    <w:name w:val="ConsPlusNormal"/>
    <w:rsid w:val="006978D3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paragraph" w:customStyle="1" w:styleId="Default">
    <w:name w:val="Default"/>
    <w:qFormat/>
    <w:rsid w:val="0023298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CD4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4ED6"/>
    <w:rPr>
      <w:color w:val="000000"/>
    </w:rPr>
  </w:style>
  <w:style w:type="paragraph" w:styleId="a7">
    <w:name w:val="footer"/>
    <w:basedOn w:val="a"/>
    <w:link w:val="a8"/>
    <w:uiPriority w:val="99"/>
    <w:unhideWhenUsed/>
    <w:rsid w:val="00CD4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4ED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F6B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BE1"/>
    <w:rPr>
      <w:rFonts w:ascii="Tahoma" w:hAnsi="Tahoma" w:cs="Tahoma"/>
      <w:color w:val="000000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669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695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695B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9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6695B"/>
    <w:rPr>
      <w:b/>
      <w:bCs/>
      <w:color w:val="000000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4B17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Revision"/>
    <w:hidden/>
    <w:uiPriority w:val="99"/>
    <w:semiHidden/>
    <w:rsid w:val="001A7068"/>
    <w:pPr>
      <w:widowControl/>
    </w:pPr>
    <w:rPr>
      <w:color w:val="000000"/>
    </w:rPr>
  </w:style>
  <w:style w:type="character" w:styleId="af2">
    <w:name w:val="Hyperlink"/>
    <w:basedOn w:val="a0"/>
    <w:uiPriority w:val="99"/>
    <w:unhideWhenUsed/>
    <w:rsid w:val="00DC3A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dnronline.su/2024-10-08/113-rz-o-gosudarstvennom-regulirovanii-roznichnoj-prodazhi-alkogolnoj-i-spirtosoderzhashhej-produktsii-i-dopolnitelnyh-ogranicheniyah-realizatsii-alkogolnoj-produktsii-na-territorii-donetskoj-narodnoj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2026-02-05T08:43:00Z</cp:lastPrinted>
  <dcterms:created xsi:type="dcterms:W3CDTF">2026-02-10T09:40:00Z</dcterms:created>
  <dcterms:modified xsi:type="dcterms:W3CDTF">2026-02-10T09:42:00Z</dcterms:modified>
</cp:coreProperties>
</file>