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877AC" w14:textId="77777777" w:rsidR="001F30F1" w:rsidRPr="001F30F1" w:rsidRDefault="001F30F1" w:rsidP="001F30F1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 w:firstLine="0"/>
        <w:jc w:val="center"/>
        <w:textAlignment w:val="baseline"/>
        <w:rPr>
          <w:rFonts w:eastAsia="MS Mincho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r w:rsidRPr="001F30F1">
        <w:rPr>
          <w:rFonts w:eastAsia="MS Mincho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770DEAAB" wp14:editId="6BF0A39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3D1CF" w14:textId="77777777" w:rsidR="001F30F1" w:rsidRPr="001F30F1" w:rsidRDefault="001F30F1" w:rsidP="001F30F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F30F1">
        <w:rPr>
          <w:rFonts w:eastAsia="MS Mincho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4D4C141" w14:textId="77777777" w:rsidR="001F30F1" w:rsidRPr="001F30F1" w:rsidRDefault="001F30F1" w:rsidP="001F30F1">
      <w:pPr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  <w:r w:rsidRPr="001F30F1">
        <w:rPr>
          <w:rFonts w:eastAsia="MS Mincho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1F30F1">
        <w:rPr>
          <w:rFonts w:eastAsia="Calibri"/>
          <w:b/>
          <w:color w:val="auto"/>
          <w:szCs w:val="28"/>
        </w:rPr>
        <w:t xml:space="preserve"> </w:t>
      </w:r>
    </w:p>
    <w:p w14:paraId="71067FED" w14:textId="77777777" w:rsidR="001F30F1" w:rsidRPr="001F30F1" w:rsidRDefault="001F30F1" w:rsidP="001F30F1">
      <w:pPr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</w:p>
    <w:p w14:paraId="21669279" w14:textId="77777777" w:rsidR="001F30F1" w:rsidRPr="001F30F1" w:rsidRDefault="001F30F1" w:rsidP="001F30F1">
      <w:pPr>
        <w:spacing w:line="276" w:lineRule="auto"/>
        <w:ind w:firstLine="0"/>
        <w:jc w:val="center"/>
        <w:rPr>
          <w:b/>
          <w:bCs/>
          <w:color w:val="auto"/>
          <w:szCs w:val="28"/>
        </w:rPr>
      </w:pPr>
    </w:p>
    <w:p w14:paraId="0E6D5772" w14:textId="063D4024" w:rsidR="0036500E" w:rsidRPr="007A208C" w:rsidRDefault="00C11A94" w:rsidP="007A208C">
      <w:pPr>
        <w:spacing w:line="276" w:lineRule="auto"/>
        <w:ind w:firstLine="0"/>
        <w:jc w:val="center"/>
      </w:pPr>
      <w:r w:rsidRPr="007A208C">
        <w:rPr>
          <w:rStyle w:val="ConsPlusTitle0"/>
        </w:rPr>
        <w:t>О ВНЕСЕНИИ ИЗМЕНЕНИ</w:t>
      </w:r>
      <w:r w:rsidR="00370B03">
        <w:rPr>
          <w:rStyle w:val="ConsPlusTitle0"/>
        </w:rPr>
        <w:t>Я</w:t>
      </w:r>
      <w:r w:rsidRPr="007A208C">
        <w:rPr>
          <w:rStyle w:val="ConsPlusTitle0"/>
        </w:rPr>
        <w:t xml:space="preserve"> В СТАТЬЮ 8 ЗАКОНА ДОНЕЦКОЙ НАРОДНОЙ РЕСПУБЛИКИ «ОБ ОСОБЕННОСТЯХ ВЫЯВЛЕНИЯ, ИСПОЛЬЗОВАНИЯ И ПРИЗНАНИЯ ПРАВА МУНИЦИПАЛЬНОЙ СОБСТВЕННОСТИ МУНИЦИПАЛЬНЫХ ОБРАЗОВАНИЙ ДОНЕЦКОЙ НАРОДНОЙ РЕСПУБЛИКИ НА ЖИЛЫЕ ПОМЕЩЕНИЯ,</w:t>
      </w:r>
    </w:p>
    <w:p w14:paraId="13C06E4F" w14:textId="77777777" w:rsidR="0036500E" w:rsidRPr="007A208C" w:rsidRDefault="00C11A94" w:rsidP="007A208C">
      <w:pPr>
        <w:spacing w:line="276" w:lineRule="auto"/>
        <w:ind w:firstLine="0"/>
        <w:jc w:val="center"/>
      </w:pPr>
      <w:r w:rsidRPr="007A208C">
        <w:rPr>
          <w:rStyle w:val="ConsPlusTitle0"/>
        </w:rPr>
        <w:t xml:space="preserve">ИМЕЮЩИЕ ПРИЗНАКИ БЕСХОЗЯЙНОГО ИМУЩЕСТВА, РАСПОЛОЖЕННЫЕ НА ТЕРРИТОРИИ </w:t>
      </w:r>
      <w:r w:rsidRPr="007A208C">
        <w:br/>
      </w:r>
      <w:r w:rsidRPr="007A208C">
        <w:rPr>
          <w:rStyle w:val="ConsPlusTitle0"/>
        </w:rPr>
        <w:t>ДОНЕЦКОЙ НАРОДНОЙ РЕСПУБЛИКИ»</w:t>
      </w:r>
    </w:p>
    <w:p w14:paraId="3669BDC6" w14:textId="77777777" w:rsidR="001F30F1" w:rsidRPr="001F30F1" w:rsidRDefault="001F30F1" w:rsidP="001F30F1">
      <w:pPr>
        <w:spacing w:line="240" w:lineRule="auto"/>
        <w:ind w:firstLine="0"/>
        <w:jc w:val="center"/>
        <w:rPr>
          <w:rFonts w:eastAsia="Calibri"/>
          <w:szCs w:val="28"/>
        </w:rPr>
      </w:pPr>
    </w:p>
    <w:p w14:paraId="11A238AA" w14:textId="77777777" w:rsidR="001F30F1" w:rsidRPr="001F30F1" w:rsidRDefault="001F30F1" w:rsidP="001F30F1">
      <w:pPr>
        <w:spacing w:line="276" w:lineRule="auto"/>
        <w:ind w:firstLine="0"/>
        <w:jc w:val="center"/>
        <w:rPr>
          <w:rFonts w:eastAsia="Calibri"/>
          <w:szCs w:val="28"/>
        </w:rPr>
      </w:pPr>
    </w:p>
    <w:p w14:paraId="17647C2C" w14:textId="77777777" w:rsidR="001F30F1" w:rsidRPr="001F30F1" w:rsidRDefault="001F30F1" w:rsidP="001F30F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MS Mincho"/>
          <w:b/>
          <w:szCs w:val="28"/>
          <w:bdr w:val="nil"/>
          <w:lang w:eastAsia="ja-JP"/>
        </w:rPr>
      </w:pPr>
      <w:r w:rsidRPr="001F30F1">
        <w:rPr>
          <w:rFonts w:eastAsia="MS Mincho"/>
          <w:b/>
          <w:szCs w:val="28"/>
          <w:bdr w:val="nil"/>
          <w:lang w:eastAsia="ja-JP"/>
        </w:rPr>
        <w:t>П</w:t>
      </w:r>
      <w:bookmarkStart w:id="0" w:name="_Hlk170374149"/>
      <w:r w:rsidRPr="001F30F1">
        <w:rPr>
          <w:rFonts w:eastAsia="MS Mincho"/>
          <w:b/>
          <w:szCs w:val="28"/>
          <w:bdr w:val="nil"/>
          <w:lang w:eastAsia="ja-JP"/>
        </w:rPr>
        <w:t>ринят Постановлением Народного Совета 15 сентября 2025 года</w:t>
      </w:r>
      <w:bookmarkEnd w:id="0"/>
    </w:p>
    <w:p w14:paraId="04FC501F" w14:textId="77777777" w:rsidR="001F30F1" w:rsidRPr="001F30F1" w:rsidRDefault="001F30F1" w:rsidP="001F30F1">
      <w:pPr>
        <w:spacing w:line="240" w:lineRule="auto"/>
        <w:ind w:firstLine="0"/>
        <w:jc w:val="center"/>
        <w:rPr>
          <w:rFonts w:eastAsia="Calibri"/>
          <w:szCs w:val="28"/>
        </w:rPr>
      </w:pPr>
    </w:p>
    <w:p w14:paraId="5E9A6836" w14:textId="77777777" w:rsidR="001F30F1" w:rsidRPr="001F30F1" w:rsidRDefault="001F30F1" w:rsidP="001F30F1">
      <w:pPr>
        <w:spacing w:line="276" w:lineRule="auto"/>
        <w:ind w:firstLine="0"/>
        <w:jc w:val="center"/>
        <w:rPr>
          <w:rFonts w:eastAsia="Calibri"/>
          <w:szCs w:val="28"/>
        </w:rPr>
      </w:pPr>
    </w:p>
    <w:p w14:paraId="3CF9CDB1" w14:textId="77777777" w:rsidR="0036500E" w:rsidRDefault="00C11A94">
      <w:pPr>
        <w:pStyle w:val="ConsPlusTitle"/>
        <w:ind w:firstLine="709"/>
        <w:jc w:val="both"/>
        <w:outlineLvl w:val="0"/>
      </w:pPr>
      <w:r>
        <w:t>Статья 1</w:t>
      </w:r>
    </w:p>
    <w:p w14:paraId="5654DB3D" w14:textId="77777777" w:rsidR="0036500E" w:rsidRDefault="0036500E">
      <w:pPr>
        <w:pStyle w:val="ConsPlusTitle"/>
        <w:ind w:firstLine="709"/>
        <w:jc w:val="both"/>
        <w:outlineLvl w:val="0"/>
      </w:pPr>
    </w:p>
    <w:p w14:paraId="547E5EFB" w14:textId="51B7CB3D" w:rsidR="0036500E" w:rsidRDefault="00C11A94" w:rsidP="001F30F1">
      <w:pPr>
        <w:pStyle w:val="ConsPlusTitle"/>
        <w:spacing w:line="30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Внести в </w:t>
      </w:r>
      <w:r w:rsidR="0029384F">
        <w:rPr>
          <w:b w:val="0"/>
        </w:rPr>
        <w:t xml:space="preserve">абзац второй части 1 </w:t>
      </w:r>
      <w:r>
        <w:rPr>
          <w:b w:val="0"/>
        </w:rPr>
        <w:t>стать</w:t>
      </w:r>
      <w:r w:rsidR="0029384F">
        <w:rPr>
          <w:b w:val="0"/>
        </w:rPr>
        <w:t>и</w:t>
      </w:r>
      <w:r>
        <w:rPr>
          <w:b w:val="0"/>
        </w:rPr>
        <w:t xml:space="preserve"> 8 </w:t>
      </w:r>
      <w:hyperlink r:id="rId7" w:history="1">
        <w:r w:rsidRPr="000E4495">
          <w:rPr>
            <w:rStyle w:val="aa"/>
            <w:b w:val="0"/>
          </w:rPr>
          <w:t>Закон</w:t>
        </w:r>
        <w:r w:rsidR="00F12C58" w:rsidRPr="000E4495">
          <w:rPr>
            <w:rStyle w:val="aa"/>
            <w:b w:val="0"/>
          </w:rPr>
          <w:t xml:space="preserve">а Донецкой </w:t>
        </w:r>
        <w:r w:rsidRPr="000E4495">
          <w:rPr>
            <w:rStyle w:val="aa"/>
            <w:b w:val="0"/>
          </w:rPr>
          <w:t>Народной Республики от 21 марта 2024 года № 66-Р3 «Об особенностях выявления, использования и признания права муниципальной собственности муниципальных образований Донецкой Народной Республики на жилые помещения, имеющие признаки бесхозяйного имущества, расположенные на территории Донецкой Народной Республики»</w:t>
        </w:r>
      </w:hyperlink>
      <w:r>
        <w:rPr>
          <w:b w:val="0"/>
        </w:rPr>
        <w:t xml:space="preserve"> (опубликован на официальном сайте Главы Донецкой Народной Республики 21 марта 2024 года) изменени</w:t>
      </w:r>
      <w:r w:rsidR="0029384F">
        <w:rPr>
          <w:b w:val="0"/>
        </w:rPr>
        <w:t xml:space="preserve">е, дополнив его </w:t>
      </w:r>
      <w:r>
        <w:rPr>
          <w:b w:val="0"/>
        </w:rPr>
        <w:t>п</w:t>
      </w:r>
      <w:r>
        <w:rPr>
          <w:rStyle w:val="ConsPlusTitle0"/>
        </w:rPr>
        <w:t>осле слов «Судебного департамента при Верховном Суде Российской Федерации</w:t>
      </w:r>
      <w:r w:rsidR="00FB1D37">
        <w:rPr>
          <w:rStyle w:val="ConsPlusTitle0"/>
        </w:rPr>
        <w:t>,</w:t>
      </w:r>
      <w:r>
        <w:rPr>
          <w:rStyle w:val="ConsPlusTitle0"/>
        </w:rPr>
        <w:t>» словами «федеральным государственным гражданским служащим территориальных органов федеральных органов исполнительной власти, расположенных на территории Донецкой Народной Республики,».</w:t>
      </w:r>
    </w:p>
    <w:p w14:paraId="0F0E9F6C" w14:textId="77777777" w:rsidR="0036500E" w:rsidRDefault="0036500E" w:rsidP="001F30F1">
      <w:pPr>
        <w:pStyle w:val="a6"/>
        <w:tabs>
          <w:tab w:val="left" w:pos="1140"/>
        </w:tabs>
        <w:spacing w:line="300" w:lineRule="auto"/>
        <w:ind w:left="0"/>
        <w:rPr>
          <w:b/>
          <w:sz w:val="28"/>
        </w:rPr>
      </w:pPr>
    </w:p>
    <w:p w14:paraId="400B22AF" w14:textId="77777777" w:rsidR="001F30F1" w:rsidRDefault="001F30F1" w:rsidP="001F30F1">
      <w:pPr>
        <w:pStyle w:val="a6"/>
        <w:tabs>
          <w:tab w:val="left" w:pos="1140"/>
        </w:tabs>
        <w:spacing w:line="300" w:lineRule="auto"/>
        <w:ind w:left="0" w:firstLine="709"/>
        <w:rPr>
          <w:b/>
          <w:sz w:val="28"/>
        </w:rPr>
      </w:pPr>
      <w:r>
        <w:rPr>
          <w:b/>
          <w:sz w:val="28"/>
        </w:rPr>
        <w:br w:type="page"/>
      </w:r>
    </w:p>
    <w:p w14:paraId="3F06BCB7" w14:textId="7196C4DC" w:rsidR="0036500E" w:rsidRDefault="00C11A94" w:rsidP="001F30F1">
      <w:pPr>
        <w:pStyle w:val="a6"/>
        <w:tabs>
          <w:tab w:val="left" w:pos="1140"/>
        </w:tabs>
        <w:spacing w:line="300" w:lineRule="auto"/>
        <w:ind w:left="0" w:firstLine="709"/>
        <w:rPr>
          <w:b/>
          <w:sz w:val="28"/>
        </w:rPr>
      </w:pPr>
      <w:r>
        <w:rPr>
          <w:b/>
          <w:sz w:val="28"/>
        </w:rPr>
        <w:lastRenderedPageBreak/>
        <w:t>Статья 2</w:t>
      </w:r>
    </w:p>
    <w:p w14:paraId="00828117" w14:textId="77777777" w:rsidR="0036500E" w:rsidRDefault="0036500E" w:rsidP="001F30F1">
      <w:pPr>
        <w:pStyle w:val="a6"/>
        <w:tabs>
          <w:tab w:val="left" w:pos="1140"/>
        </w:tabs>
        <w:spacing w:line="300" w:lineRule="auto"/>
        <w:ind w:left="0" w:firstLine="709"/>
        <w:rPr>
          <w:b/>
          <w:sz w:val="28"/>
        </w:rPr>
      </w:pPr>
    </w:p>
    <w:p w14:paraId="299F0335" w14:textId="77777777" w:rsidR="0036500E" w:rsidRDefault="00C11A94" w:rsidP="001F30F1">
      <w:pPr>
        <w:pStyle w:val="a6"/>
        <w:tabs>
          <w:tab w:val="left" w:pos="1140"/>
        </w:tabs>
        <w:spacing w:line="300" w:lineRule="auto"/>
        <w:ind w:left="0" w:firstLine="709"/>
        <w:rPr>
          <w:sz w:val="28"/>
        </w:rPr>
      </w:pPr>
      <w:r>
        <w:rPr>
          <w:sz w:val="28"/>
        </w:rPr>
        <w:t>Настоящий Закон вступает в силу со дня его официального опубликования.</w:t>
      </w:r>
    </w:p>
    <w:p w14:paraId="4E874355" w14:textId="77777777" w:rsidR="001F30F1" w:rsidRPr="001F30F1" w:rsidRDefault="001F30F1" w:rsidP="001F30F1">
      <w:pPr>
        <w:spacing w:line="276" w:lineRule="auto"/>
        <w:ind w:firstLine="709"/>
        <w:jc w:val="both"/>
        <w:rPr>
          <w:color w:val="auto"/>
          <w:szCs w:val="28"/>
        </w:rPr>
      </w:pPr>
    </w:p>
    <w:p w14:paraId="362EE853" w14:textId="77777777" w:rsidR="001F30F1" w:rsidRPr="001F30F1" w:rsidRDefault="001F30F1" w:rsidP="001F30F1">
      <w:pPr>
        <w:spacing w:line="276" w:lineRule="auto"/>
        <w:ind w:firstLine="709"/>
        <w:jc w:val="both"/>
        <w:rPr>
          <w:color w:val="auto"/>
          <w:szCs w:val="28"/>
        </w:rPr>
      </w:pPr>
    </w:p>
    <w:p w14:paraId="409386D4" w14:textId="77777777" w:rsidR="001F30F1" w:rsidRPr="001F30F1" w:rsidRDefault="001F30F1" w:rsidP="001F30F1">
      <w:pPr>
        <w:spacing w:line="276" w:lineRule="auto"/>
        <w:ind w:firstLine="709"/>
        <w:jc w:val="both"/>
        <w:rPr>
          <w:color w:val="auto"/>
          <w:szCs w:val="28"/>
        </w:rPr>
      </w:pPr>
    </w:p>
    <w:p w14:paraId="76A84236" w14:textId="77777777" w:rsidR="001F30F1" w:rsidRPr="001F30F1" w:rsidRDefault="001F30F1" w:rsidP="001F30F1">
      <w:pPr>
        <w:spacing w:line="276" w:lineRule="auto"/>
        <w:ind w:firstLine="709"/>
        <w:jc w:val="both"/>
        <w:rPr>
          <w:color w:val="auto"/>
          <w:szCs w:val="28"/>
        </w:rPr>
      </w:pPr>
    </w:p>
    <w:p w14:paraId="30011199" w14:textId="77777777" w:rsidR="001F30F1" w:rsidRPr="001F30F1" w:rsidRDefault="001F30F1" w:rsidP="001F30F1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  <w:r w:rsidRPr="001F30F1">
        <w:rPr>
          <w:rFonts w:eastAsia="Calibri"/>
          <w:color w:val="auto"/>
          <w:szCs w:val="28"/>
        </w:rPr>
        <w:t xml:space="preserve">Глава </w:t>
      </w:r>
    </w:p>
    <w:p w14:paraId="340CD75A" w14:textId="77777777" w:rsidR="001F30F1" w:rsidRPr="001F30F1" w:rsidRDefault="001F30F1" w:rsidP="001F30F1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  <w:r w:rsidRPr="001F30F1">
        <w:rPr>
          <w:rFonts w:eastAsia="Calibri"/>
          <w:color w:val="auto"/>
          <w:szCs w:val="28"/>
        </w:rPr>
        <w:t>Донецкой Народной Республики</w:t>
      </w:r>
      <w:r w:rsidRPr="001F30F1">
        <w:rPr>
          <w:rFonts w:eastAsia="Calibri"/>
          <w:color w:val="auto"/>
          <w:szCs w:val="28"/>
        </w:rPr>
        <w:tab/>
      </w:r>
      <w:r w:rsidRPr="001F30F1">
        <w:rPr>
          <w:rFonts w:eastAsia="Calibri"/>
          <w:color w:val="auto"/>
          <w:szCs w:val="28"/>
        </w:rPr>
        <w:tab/>
      </w:r>
      <w:r w:rsidRPr="001F30F1">
        <w:rPr>
          <w:rFonts w:eastAsia="Calibri"/>
          <w:color w:val="auto"/>
          <w:szCs w:val="28"/>
        </w:rPr>
        <w:tab/>
      </w:r>
      <w:r w:rsidRPr="001F30F1">
        <w:rPr>
          <w:rFonts w:eastAsia="Calibri"/>
          <w:color w:val="auto"/>
          <w:szCs w:val="28"/>
        </w:rPr>
        <w:tab/>
        <w:t xml:space="preserve">                    Д.В. </w:t>
      </w:r>
      <w:proofErr w:type="spellStart"/>
      <w:r w:rsidRPr="001F30F1">
        <w:rPr>
          <w:rFonts w:eastAsia="Calibri"/>
          <w:color w:val="auto"/>
          <w:szCs w:val="28"/>
        </w:rPr>
        <w:t>Пушилин</w:t>
      </w:r>
      <w:proofErr w:type="spellEnd"/>
    </w:p>
    <w:p w14:paraId="6BAE5715" w14:textId="77777777" w:rsidR="001F30F1" w:rsidRPr="001F30F1" w:rsidRDefault="001F30F1" w:rsidP="001F30F1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</w:p>
    <w:p w14:paraId="1A4FB419" w14:textId="77777777" w:rsidR="001F30F1" w:rsidRPr="001F30F1" w:rsidRDefault="001F30F1" w:rsidP="001F30F1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 w:rsidRPr="001F30F1">
        <w:rPr>
          <w:rFonts w:eastAsia="Calibri"/>
          <w:color w:val="auto"/>
          <w:szCs w:val="28"/>
        </w:rPr>
        <w:t>г. Донецк</w:t>
      </w:r>
    </w:p>
    <w:p w14:paraId="7EBCD31C" w14:textId="74AF2993" w:rsidR="001F30F1" w:rsidRPr="001F30F1" w:rsidRDefault="00761A7A" w:rsidP="001F30F1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15</w:t>
      </w:r>
      <w:r w:rsidR="001F30F1" w:rsidRPr="001F30F1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>сентября</w:t>
      </w:r>
      <w:r w:rsidR="001F30F1" w:rsidRPr="001F30F1">
        <w:rPr>
          <w:rFonts w:eastAsia="Calibri"/>
          <w:color w:val="auto"/>
          <w:szCs w:val="28"/>
        </w:rPr>
        <w:t xml:space="preserve"> 2025 года</w:t>
      </w:r>
    </w:p>
    <w:p w14:paraId="2CFBC392" w14:textId="065BFEB5" w:rsidR="001F30F1" w:rsidRPr="001F30F1" w:rsidRDefault="001F30F1" w:rsidP="001F30F1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 w:rsidRPr="001F30F1">
        <w:rPr>
          <w:rFonts w:eastAsia="Calibri"/>
          <w:color w:val="auto"/>
          <w:szCs w:val="28"/>
        </w:rPr>
        <w:t xml:space="preserve">№ </w:t>
      </w:r>
      <w:r w:rsidR="00761A7A">
        <w:rPr>
          <w:rFonts w:eastAsia="Calibri"/>
          <w:color w:val="auto"/>
          <w:szCs w:val="28"/>
        </w:rPr>
        <w:t>215-РЗ</w:t>
      </w:r>
    </w:p>
    <w:p w14:paraId="3AAA36F3" w14:textId="12FCB6C9" w:rsidR="0036500E" w:rsidRDefault="0036500E" w:rsidP="001F30F1">
      <w:pPr>
        <w:tabs>
          <w:tab w:val="left" w:pos="6810"/>
        </w:tabs>
        <w:spacing w:line="276" w:lineRule="auto"/>
        <w:ind w:firstLine="0"/>
      </w:pPr>
    </w:p>
    <w:p w14:paraId="03FCE569" w14:textId="2957306D" w:rsidR="000E4495" w:rsidRDefault="000E4495" w:rsidP="001F30F1">
      <w:pPr>
        <w:tabs>
          <w:tab w:val="left" w:pos="6810"/>
        </w:tabs>
        <w:spacing w:line="276" w:lineRule="auto"/>
        <w:ind w:firstLine="0"/>
      </w:pPr>
    </w:p>
    <w:p w14:paraId="10E99DCB" w14:textId="1A5779A5" w:rsidR="000E4495" w:rsidRDefault="000E4495" w:rsidP="001F30F1">
      <w:pPr>
        <w:tabs>
          <w:tab w:val="left" w:pos="6810"/>
        </w:tabs>
        <w:spacing w:line="276" w:lineRule="auto"/>
        <w:ind w:firstLine="0"/>
      </w:pPr>
    </w:p>
    <w:p w14:paraId="28E266FE" w14:textId="77777777" w:rsidR="000E4495" w:rsidRDefault="000E4495" w:rsidP="001F30F1">
      <w:pPr>
        <w:tabs>
          <w:tab w:val="left" w:pos="6810"/>
        </w:tabs>
        <w:spacing w:line="276" w:lineRule="auto"/>
        <w:ind w:firstLine="0"/>
      </w:pPr>
      <w:bookmarkStart w:id="1" w:name="_GoBack"/>
      <w:bookmarkEnd w:id="1"/>
    </w:p>
    <w:sectPr w:rsidR="000E4495" w:rsidSect="001F30F1">
      <w:headerReference w:type="default" r:id="rId8"/>
      <w:pgSz w:w="11906" w:h="16838"/>
      <w:pgMar w:top="1304" w:right="567" w:bottom="1304" w:left="1701" w:header="62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0C400" w14:textId="77777777" w:rsidR="003240F2" w:rsidRDefault="003240F2">
      <w:pPr>
        <w:spacing w:line="240" w:lineRule="auto"/>
      </w:pPr>
      <w:r>
        <w:separator/>
      </w:r>
    </w:p>
  </w:endnote>
  <w:endnote w:type="continuationSeparator" w:id="0">
    <w:p w14:paraId="1ED34446" w14:textId="77777777" w:rsidR="003240F2" w:rsidRDefault="00324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3351E" w14:textId="77777777" w:rsidR="003240F2" w:rsidRDefault="003240F2">
      <w:pPr>
        <w:spacing w:line="240" w:lineRule="auto"/>
      </w:pPr>
      <w:r>
        <w:separator/>
      </w:r>
    </w:p>
  </w:footnote>
  <w:footnote w:type="continuationSeparator" w:id="0">
    <w:p w14:paraId="7EBC2527" w14:textId="77777777" w:rsidR="003240F2" w:rsidRDefault="003240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97160" w14:textId="259712C8" w:rsidR="0036500E" w:rsidRDefault="00C11A9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E4495">
      <w:rPr>
        <w:noProof/>
      </w:rPr>
      <w:t>2</w:t>
    </w:r>
    <w:r>
      <w:fldChar w:fldCharType="end"/>
    </w:r>
  </w:p>
  <w:p w14:paraId="02DF5B2D" w14:textId="77777777" w:rsidR="0036500E" w:rsidRDefault="0036500E">
    <w:pPr>
      <w:pStyle w:val="a8"/>
      <w:jc w:val="center"/>
      <w:rPr>
        <w:sz w:val="24"/>
      </w:rPr>
    </w:pPr>
  </w:p>
  <w:p w14:paraId="4DB98505" w14:textId="77777777" w:rsidR="0036500E" w:rsidRDefault="0036500E">
    <w:pPr>
      <w:pStyle w:val="a8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0E"/>
    <w:rsid w:val="0009219E"/>
    <w:rsid w:val="000E4495"/>
    <w:rsid w:val="001F30F1"/>
    <w:rsid w:val="0020776E"/>
    <w:rsid w:val="0029384F"/>
    <w:rsid w:val="002E0EB8"/>
    <w:rsid w:val="003240F2"/>
    <w:rsid w:val="0036500E"/>
    <w:rsid w:val="00370B03"/>
    <w:rsid w:val="00390A07"/>
    <w:rsid w:val="0046370B"/>
    <w:rsid w:val="0059211D"/>
    <w:rsid w:val="00761A7A"/>
    <w:rsid w:val="007A208C"/>
    <w:rsid w:val="009F0C61"/>
    <w:rsid w:val="00C11A94"/>
    <w:rsid w:val="00ED70D1"/>
    <w:rsid w:val="00F12C58"/>
    <w:rsid w:val="00F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790F"/>
  <w15:docId w15:val="{642B4DDA-9A0D-43D1-958E-59F49BCB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360" w:lineRule="exact"/>
      <w:ind w:firstLine="72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ind w:firstLine="0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6">
    <w:name w:val="Body Text"/>
    <w:basedOn w:val="a"/>
    <w:link w:val="a7"/>
    <w:pPr>
      <w:widowControl w:val="0"/>
      <w:spacing w:line="240" w:lineRule="auto"/>
      <w:ind w:left="102" w:firstLine="0"/>
      <w:jc w:val="both"/>
    </w:pPr>
    <w:rPr>
      <w:sz w:val="26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13">
    <w:name w:val="Основной шрифт абзаца1"/>
  </w:style>
  <w:style w:type="paragraph" w:styleId="af">
    <w:name w:val="Balloon Text"/>
    <w:basedOn w:val="a"/>
    <w:link w:val="af0"/>
    <w:uiPriority w:val="99"/>
    <w:semiHidden/>
    <w:unhideWhenUsed/>
    <w:rsid w:val="007A20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208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61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pa.dnronline.su/2024-03-21/66-rz-ob-osobennostyah-vyyavleniya-ispolzovaniya-i-priznaniya-prava-munitsipalnoj-sobstvennosti-munitsipalnyh-obrazovanij-donetskoj-narodnoj-respubliki-na-zhilye-pomeshheniya-imeyushhie-priznaki-besh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2025-08-26T06:00:00Z</cp:lastPrinted>
  <dcterms:created xsi:type="dcterms:W3CDTF">2025-09-16T09:33:00Z</dcterms:created>
  <dcterms:modified xsi:type="dcterms:W3CDTF">2025-09-16T09:58:00Z</dcterms:modified>
</cp:coreProperties>
</file>